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3BE19" w14:textId="0884A307" w:rsidR="00C55645" w:rsidRDefault="00C55645" w:rsidP="00C55645">
      <w:pPr>
        <w:pStyle w:val="Heading1"/>
        <w:numPr>
          <w:ilvl w:val="0"/>
          <w:numId w:val="15"/>
        </w:numPr>
      </w:pPr>
      <w:r>
        <w:t>Overview</w:t>
      </w:r>
    </w:p>
    <w:p w14:paraId="1366D1F4" w14:textId="615DA351" w:rsidR="00C55645" w:rsidRDefault="00C55645" w:rsidP="00C55645">
      <w:r>
        <w:t xml:space="preserve">Trinity Metals Limited is the largest mining company in Rwanda, with three assets: </w:t>
      </w:r>
      <w:proofErr w:type="spellStart"/>
      <w:r>
        <w:t>Rutongo</w:t>
      </w:r>
      <w:proofErr w:type="spellEnd"/>
      <w:r>
        <w:t xml:space="preserve"> Mine, Trinity </w:t>
      </w:r>
      <w:proofErr w:type="spellStart"/>
      <w:r>
        <w:t>Nyakabingo</w:t>
      </w:r>
      <w:proofErr w:type="spellEnd"/>
      <w:r>
        <w:t xml:space="preserve"> Mine and Trinity Musha Mines. Trinity Metals Limited was formed in May 2022 with the amalgamation of the three mines.  The Company is committed to the expansion, modernisation and mechanisation of its activities, and to addressing mining-related environmental and social impacts in a responsible and sustainable manner.</w:t>
      </w:r>
    </w:p>
    <w:p w14:paraId="1ADFE047" w14:textId="1149D326" w:rsidR="00A079E3" w:rsidRDefault="00C55645" w:rsidP="00C55645">
      <w:r>
        <w:t>Trinity Metals seeks to engage the services of a Rwandan-based GIS company to provide GIS</w:t>
      </w:r>
      <w:r w:rsidR="000A7CD4">
        <w:t xml:space="preserve"> mapping and spatial analysis services in support of </w:t>
      </w:r>
      <w:r w:rsidR="000A7CD4" w:rsidRPr="00A079E3">
        <w:rPr>
          <w:b/>
          <w:bCs/>
        </w:rPr>
        <w:t>key environmental and social projects</w:t>
      </w:r>
      <w:r w:rsidR="000A7CD4">
        <w:t xml:space="preserve"> underway at all three of the mining concessions. In addition, Trinity Metals requires GIS-based support for </w:t>
      </w:r>
      <w:r w:rsidR="000A7CD4" w:rsidRPr="00A079E3">
        <w:rPr>
          <w:b/>
          <w:bCs/>
        </w:rPr>
        <w:t>mining-related activities</w:t>
      </w:r>
      <w:r w:rsidR="00A079E3">
        <w:t>:</w:t>
      </w:r>
      <w:r w:rsidR="000A7CD4">
        <w:t xml:space="preserve"> such as land acquisition</w:t>
      </w:r>
      <w:r w:rsidR="00A079E3">
        <w:t>;</w:t>
      </w:r>
      <w:r w:rsidR="000A7CD4">
        <w:t xml:space="preserve"> mine planning and closure</w:t>
      </w:r>
      <w:r w:rsidR="00A079E3">
        <w:t>;</w:t>
      </w:r>
      <w:r w:rsidR="000A7CD4">
        <w:t xml:space="preserve"> and rehabilitation</w:t>
      </w:r>
      <w:r w:rsidR="00A079E3">
        <w:t xml:space="preserve">, and </w:t>
      </w:r>
      <w:r w:rsidR="00A079E3" w:rsidRPr="00A079E3">
        <w:rPr>
          <w:b/>
          <w:bCs/>
        </w:rPr>
        <w:t>asset protection and SHEC management functions</w:t>
      </w:r>
      <w:r w:rsidR="000A7CD4">
        <w:t xml:space="preserve">. </w:t>
      </w:r>
    </w:p>
    <w:p w14:paraId="288666B9" w14:textId="05D7D333" w:rsidR="00C55645" w:rsidRPr="00C55645" w:rsidRDefault="000A7CD4" w:rsidP="00C55645">
      <w:r>
        <w:t>Ultimately, Trinity Metals intends to establish its own internal GIS capacity which will build on the deliverables supplied by an external service provider</w:t>
      </w:r>
      <w:r w:rsidR="00F17659">
        <w:t>,</w:t>
      </w:r>
      <w:r>
        <w:t xml:space="preserve"> covered in this scope of works. </w:t>
      </w:r>
    </w:p>
    <w:p w14:paraId="04EAF3F8" w14:textId="1745BCB1" w:rsidR="009A642F" w:rsidRDefault="009A642F" w:rsidP="00BD00BA">
      <w:pPr>
        <w:pStyle w:val="Heading1"/>
        <w:numPr>
          <w:ilvl w:val="0"/>
          <w:numId w:val="15"/>
        </w:numPr>
      </w:pPr>
      <w:r>
        <w:t>Project Background</w:t>
      </w:r>
    </w:p>
    <w:p w14:paraId="1E00FB42" w14:textId="21A36024" w:rsidR="009A642F" w:rsidRDefault="009A642F" w:rsidP="009A642F">
      <w:r>
        <w:t xml:space="preserve">Trinity Metals Limited (the Company) is a privately owned company engaged in the mining and exploration of tin, tungsten, tantalum and lithium in Rwanda. The Company is currently developing and operating three mining complexes in Rwanda near the city of Kigali: Rutongo Mine (tin); Trinity </w:t>
      </w:r>
      <w:proofErr w:type="spellStart"/>
      <w:r>
        <w:t>Nyakabingo</w:t>
      </w:r>
      <w:proofErr w:type="spellEnd"/>
      <w:r>
        <w:t xml:space="preserve"> Mine (tungsten); and Trinity Musha Mine (tin and tantalum, with lithium exploration)</w:t>
      </w:r>
      <w:r w:rsidR="00EF4DD7">
        <w:t xml:space="preserve"> – Figure 1</w:t>
      </w:r>
      <w:r>
        <w:t xml:space="preserve">. </w:t>
      </w:r>
    </w:p>
    <w:p w14:paraId="5B6F0F30" w14:textId="77777777" w:rsidR="009A642F" w:rsidRDefault="009A642F" w:rsidP="009A642F">
      <w:r>
        <w:t xml:space="preserve">All three mines have a long history of artisanal-scale mining dating back to the Belgian times in the late 1930’s. This has resulted in significant environmental and social legacy issues, including altering the natural hydrological functioning of the river systems and water quality impacts. </w:t>
      </w:r>
    </w:p>
    <w:p w14:paraId="4EA69235" w14:textId="7F7F2EA5" w:rsidR="009A642F" w:rsidRDefault="009A642F" w:rsidP="009A642F">
      <w:r>
        <w:t xml:space="preserve">Trinity Metals </w:t>
      </w:r>
      <w:r w:rsidR="00EF4DD7">
        <w:t>has recently updated</w:t>
      </w:r>
      <w:r>
        <w:t xml:space="preserve"> the Environmental and Social Impact Assessments (ESIAs) and Management Plans for all three mines in line with Rwandan law and international best practice. The ESIAs are informed by comprehensive specialist baseline assessments</w:t>
      </w:r>
      <w:r w:rsidR="00EF4DD7">
        <w:t xml:space="preserve">. </w:t>
      </w:r>
      <w:r>
        <w:t xml:space="preserve"> </w:t>
      </w:r>
    </w:p>
    <w:p w14:paraId="378FF81B" w14:textId="7907BC4A" w:rsidR="00EF4DD7" w:rsidRDefault="00EF4DD7" w:rsidP="00EF4DD7">
      <w:pPr>
        <w:pStyle w:val="Heading2"/>
        <w:numPr>
          <w:ilvl w:val="1"/>
          <w:numId w:val="15"/>
        </w:numPr>
      </w:pPr>
      <w:r>
        <w:t xml:space="preserve">Rutongo Mines </w:t>
      </w:r>
    </w:p>
    <w:p w14:paraId="20700024" w14:textId="60FD289B" w:rsidR="00EF4DD7" w:rsidRPr="00EF4DD7" w:rsidRDefault="00EF4DD7" w:rsidP="00EF4DD7">
      <w:pPr>
        <w:rPr>
          <w:b/>
          <w:bCs/>
        </w:rPr>
      </w:pPr>
      <w:r w:rsidRPr="00EF4DD7">
        <w:rPr>
          <w:rStyle w:val="Strong"/>
          <w:rFonts w:cstheme="minorHAnsi"/>
          <w:b w:val="0"/>
          <w:bCs w:val="0"/>
          <w:color w:val="000000"/>
        </w:rPr>
        <w:t xml:space="preserve">Rutongo Mines sit 26km north of Kigali (Fig </w:t>
      </w:r>
      <w:r>
        <w:rPr>
          <w:rStyle w:val="Strong"/>
          <w:rFonts w:cstheme="minorHAnsi"/>
          <w:b w:val="0"/>
          <w:bCs w:val="0"/>
          <w:color w:val="000000"/>
        </w:rPr>
        <w:t>1</w:t>
      </w:r>
      <w:r w:rsidRPr="00EF4DD7">
        <w:rPr>
          <w:rStyle w:val="Strong"/>
          <w:rFonts w:cstheme="minorHAnsi"/>
          <w:b w:val="0"/>
          <w:bCs w:val="0"/>
          <w:color w:val="000000"/>
        </w:rPr>
        <w:t xml:space="preserve">), comprising six underground tin mines – </w:t>
      </w:r>
      <w:proofErr w:type="spellStart"/>
      <w:r w:rsidRPr="00EF4DD7">
        <w:rPr>
          <w:rStyle w:val="Strong"/>
          <w:rFonts w:cstheme="minorHAnsi"/>
          <w:b w:val="0"/>
          <w:bCs w:val="0"/>
          <w:color w:val="000000"/>
        </w:rPr>
        <w:t>Gisanze</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Masoro</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Nyamyumba</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Gasambya</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Karambo</w:t>
      </w:r>
      <w:proofErr w:type="spellEnd"/>
      <w:r w:rsidRPr="00EF4DD7">
        <w:rPr>
          <w:rStyle w:val="Strong"/>
          <w:rFonts w:cstheme="minorHAnsi"/>
          <w:b w:val="0"/>
          <w:bCs w:val="0"/>
          <w:color w:val="000000"/>
        </w:rPr>
        <w:t xml:space="preserve"> and </w:t>
      </w:r>
      <w:proofErr w:type="spellStart"/>
      <w:r w:rsidRPr="00EF4DD7">
        <w:rPr>
          <w:rStyle w:val="Strong"/>
          <w:rFonts w:cstheme="minorHAnsi"/>
          <w:b w:val="0"/>
          <w:bCs w:val="0"/>
          <w:color w:val="000000"/>
        </w:rPr>
        <w:t>Mahaza</w:t>
      </w:r>
      <w:proofErr w:type="spellEnd"/>
      <w:r w:rsidRPr="00EF4DD7">
        <w:rPr>
          <w:rStyle w:val="Strong"/>
          <w:rFonts w:cstheme="minorHAnsi"/>
          <w:b w:val="0"/>
          <w:bCs w:val="0"/>
          <w:color w:val="000000"/>
        </w:rPr>
        <w:t xml:space="preserve"> (Fig 2). Together, they contain one of the biggest cassiterite (tin ore) deposits in Africa.</w:t>
      </w:r>
    </w:p>
    <w:p w14:paraId="1A7228FE" w14:textId="44CFC56B" w:rsidR="00EF4DD7" w:rsidRDefault="00EF4DD7" w:rsidP="00EF4DD7">
      <w:pPr>
        <w:rPr>
          <w:shd w:val="clear" w:color="auto" w:fill="FFFFFF"/>
        </w:rPr>
      </w:pPr>
      <w:r>
        <w:rPr>
          <w:shd w:val="clear" w:color="auto" w:fill="FFFFFF"/>
        </w:rPr>
        <w:t xml:space="preserve">Located in the </w:t>
      </w:r>
      <w:proofErr w:type="spellStart"/>
      <w:r>
        <w:rPr>
          <w:shd w:val="clear" w:color="auto" w:fill="FFFFFF"/>
        </w:rPr>
        <w:t>Rulindo</w:t>
      </w:r>
      <w:proofErr w:type="spellEnd"/>
      <w:r>
        <w:rPr>
          <w:shd w:val="clear" w:color="auto" w:fill="FFFFFF"/>
        </w:rPr>
        <w:t xml:space="preserve"> District, the mine occupies a vast mining concession (9600ha) which is densely populated by rural communities and intensively cultivated in areas not designated for active mining. It is estimated as hosting a population of &gt;90 000 (2022 census).  Large areas of the concession are designated state forests (mainly eucalyptus) and labour-intensive aggregate mining takes place along most of the rivers. </w:t>
      </w:r>
    </w:p>
    <w:p w14:paraId="18B2A3AA" w14:textId="2CCDD841" w:rsidR="00EF4DD7" w:rsidRDefault="00EF4DD7" w:rsidP="00EF4DD7">
      <w:pPr>
        <w:rPr>
          <w:shd w:val="clear" w:color="auto" w:fill="FFFFFF"/>
        </w:rPr>
      </w:pPr>
      <w:r>
        <w:rPr>
          <w:shd w:val="clear" w:color="auto" w:fill="FFFFFF"/>
        </w:rPr>
        <w:t xml:space="preserve">RML employs a workforce of </w:t>
      </w:r>
      <w:r>
        <w:rPr>
          <w:rFonts w:cstheme="minorHAnsi"/>
          <w:shd w:val="clear" w:color="auto" w:fill="FFFFFF"/>
        </w:rPr>
        <w:t>~</w:t>
      </w:r>
      <w:r>
        <w:rPr>
          <w:shd w:val="clear" w:color="auto" w:fill="FFFFFF"/>
        </w:rPr>
        <w:t xml:space="preserve">2500 with the vast majority sourced from the communities located within the concession area.  </w:t>
      </w:r>
    </w:p>
    <w:p w14:paraId="44E3A144" w14:textId="28DD244D" w:rsidR="00EF4DD7" w:rsidRDefault="00EF4DD7" w:rsidP="000A7CD4">
      <w:pPr>
        <w:rPr>
          <w:rFonts w:cstheme="minorHAnsi"/>
        </w:rPr>
      </w:pPr>
      <w:r>
        <w:rPr>
          <w:shd w:val="clear" w:color="auto" w:fill="FFFFFF"/>
        </w:rPr>
        <w:t xml:space="preserve">The long mining history of Rutongo Mines has resulted in extensive mining legacy issues in the form of old underground mine workings, tunnel entrances (mostly barred) and tailings dumps. </w:t>
      </w:r>
    </w:p>
    <w:p w14:paraId="5D1B2D7B" w14:textId="390A39BC" w:rsidR="00C90F44" w:rsidRDefault="00C90F44" w:rsidP="00FB18A9">
      <w:pPr>
        <w:pStyle w:val="Figure"/>
      </w:pPr>
      <w:r>
        <w:rPr>
          <w:noProof/>
        </w:rPr>
        <w:lastRenderedPageBreak/>
        <w:drawing>
          <wp:anchor distT="0" distB="0" distL="114300" distR="114300" simplePos="0" relativeHeight="251660288" behindDoc="0" locked="0" layoutInCell="1" allowOverlap="1" wp14:anchorId="545D6D15" wp14:editId="606014ED">
            <wp:simplePos x="0" y="0"/>
            <wp:positionH relativeFrom="margin">
              <wp:posOffset>22860</wp:posOffset>
            </wp:positionH>
            <wp:positionV relativeFrom="paragraph">
              <wp:posOffset>3982720</wp:posOffset>
            </wp:positionV>
            <wp:extent cx="5568315" cy="3871595"/>
            <wp:effectExtent l="0" t="0" r="0" b="0"/>
            <wp:wrapSquare wrapText="bothSides"/>
            <wp:docPr id="199921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1779" name="Picture 1999211779"/>
                    <pic:cNvPicPr/>
                  </pic:nvPicPr>
                  <pic:blipFill rotWithShape="1">
                    <a:blip r:embed="rId8">
                      <a:extLst>
                        <a:ext uri="{28A0092B-C50C-407E-A947-70E740481C1C}">
                          <a14:useLocalDpi xmlns:a14="http://schemas.microsoft.com/office/drawing/2010/main" val="0"/>
                        </a:ext>
                      </a:extLst>
                    </a:blip>
                    <a:srcRect l="1480" t="2614" r="1936" b="2473"/>
                    <a:stretch/>
                  </pic:blipFill>
                  <pic:spPr bwMode="auto">
                    <a:xfrm>
                      <a:off x="0" y="0"/>
                      <a:ext cx="5568315" cy="387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81C">
        <w:rPr>
          <w:noProof/>
        </w:rPr>
        <w:drawing>
          <wp:anchor distT="0" distB="0" distL="114300" distR="114300" simplePos="0" relativeHeight="251659264" behindDoc="0" locked="0" layoutInCell="1" allowOverlap="1" wp14:anchorId="5B25D38C" wp14:editId="166B2C97">
            <wp:simplePos x="0" y="0"/>
            <wp:positionH relativeFrom="margin">
              <wp:align>left</wp:align>
            </wp:positionH>
            <wp:positionV relativeFrom="paragraph">
              <wp:posOffset>81915</wp:posOffset>
            </wp:positionV>
            <wp:extent cx="6162675" cy="3665220"/>
            <wp:effectExtent l="0" t="0" r="9525" b="0"/>
            <wp:wrapSquare wrapText="bothSides"/>
            <wp:docPr id="171807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74629" name=""/>
                    <pic:cNvPicPr/>
                  </pic:nvPicPr>
                  <pic:blipFill>
                    <a:blip r:embed="rId9" cstate="email">
                      <a:extLst>
                        <a:ext uri="{28A0092B-C50C-407E-A947-70E740481C1C}">
                          <a14:useLocalDpi xmlns:a14="http://schemas.microsoft.com/office/drawing/2010/main" val="0"/>
                        </a:ext>
                      </a:extLst>
                    </a:blip>
                    <a:stretch>
                      <a:fillRect/>
                    </a:stretch>
                  </pic:blipFill>
                  <pic:spPr>
                    <a:xfrm>
                      <a:off x="0" y="0"/>
                      <a:ext cx="6162675" cy="3665220"/>
                    </a:xfrm>
                    <a:prstGeom prst="rect">
                      <a:avLst/>
                    </a:prstGeom>
                  </pic:spPr>
                </pic:pic>
              </a:graphicData>
            </a:graphic>
            <wp14:sizeRelH relativeFrom="page">
              <wp14:pctWidth>0</wp14:pctWidth>
            </wp14:sizeRelH>
            <wp14:sizeRelV relativeFrom="page">
              <wp14:pctHeight>0</wp14:pctHeight>
            </wp14:sizeRelV>
          </wp:anchor>
        </w:drawing>
      </w:r>
      <w:r w:rsidRPr="0046081C">
        <w:t xml:space="preserve">Figure 1:  Regional Setting </w:t>
      </w:r>
    </w:p>
    <w:p w14:paraId="3704F5FB" w14:textId="77777777" w:rsidR="00C90F44" w:rsidRDefault="00C90F44" w:rsidP="00C90F44">
      <w:pPr>
        <w:pStyle w:val="Figure"/>
      </w:pPr>
      <w:r>
        <w:t>Figure 2: Rutongo Concession</w:t>
      </w:r>
      <w:r>
        <w:br w:type="page"/>
      </w:r>
    </w:p>
    <w:p w14:paraId="4CE4EE0E" w14:textId="77777777" w:rsidR="000A7CD4" w:rsidRDefault="000A7CD4" w:rsidP="000A7CD4">
      <w:pPr>
        <w:rPr>
          <w:b/>
          <w:bCs/>
        </w:rPr>
      </w:pPr>
      <w:r>
        <w:rPr>
          <w:shd w:val="clear" w:color="auto" w:fill="FFFFFF"/>
        </w:rPr>
        <w:lastRenderedPageBreak/>
        <w:t xml:space="preserve">The rivers are highly impacted by previous and current legal and illegal mining of cassiterite and building aggregate. </w:t>
      </w:r>
    </w:p>
    <w:p w14:paraId="058D7717" w14:textId="77777777" w:rsidR="000A7CD4" w:rsidRPr="00EF4DD7" w:rsidRDefault="000A7CD4" w:rsidP="000A7CD4">
      <w:pPr>
        <w:pStyle w:val="Heading2"/>
        <w:numPr>
          <w:ilvl w:val="1"/>
          <w:numId w:val="15"/>
        </w:numPr>
      </w:pPr>
      <w:r w:rsidRPr="00EF4DD7">
        <w:t xml:space="preserve">Trinity </w:t>
      </w:r>
      <w:proofErr w:type="spellStart"/>
      <w:r w:rsidRPr="00C90F44">
        <w:t>Nyakabingo</w:t>
      </w:r>
      <w:proofErr w:type="spellEnd"/>
      <w:r w:rsidRPr="00EF4DD7">
        <w:t xml:space="preserve"> Mine</w:t>
      </w:r>
    </w:p>
    <w:p w14:paraId="1F1E6554" w14:textId="77777777" w:rsidR="000A7CD4" w:rsidRPr="00EF4DD7" w:rsidRDefault="000A7CD4" w:rsidP="000A7CD4">
      <w:pPr>
        <w:rPr>
          <w:rFonts w:cstheme="minorHAnsi"/>
        </w:rPr>
      </w:pPr>
      <w:r w:rsidRPr="00EF4DD7">
        <w:rPr>
          <w:rStyle w:val="Strong"/>
          <w:rFonts w:cstheme="minorHAnsi"/>
          <w:b w:val="0"/>
          <w:bCs w:val="0"/>
          <w:color w:val="000000"/>
        </w:rPr>
        <w:t xml:space="preserve">Trinity </w:t>
      </w:r>
      <w:proofErr w:type="spellStart"/>
      <w:r w:rsidRPr="00EF4DD7">
        <w:rPr>
          <w:rStyle w:val="Strong"/>
          <w:rFonts w:cstheme="minorHAnsi"/>
          <w:b w:val="0"/>
          <w:bCs w:val="0"/>
          <w:color w:val="000000"/>
        </w:rPr>
        <w:t>Nyakabingo</w:t>
      </w:r>
      <w:proofErr w:type="spellEnd"/>
      <w:r w:rsidRPr="00EF4DD7">
        <w:rPr>
          <w:rStyle w:val="Strong"/>
          <w:rFonts w:cstheme="minorHAnsi"/>
          <w:b w:val="0"/>
          <w:bCs w:val="0"/>
          <w:color w:val="000000"/>
        </w:rPr>
        <w:t xml:space="preserve"> tungsten ore mine sits 19km (by road) to the northwest of Kigali in the Northern Province, near the village of </w:t>
      </w:r>
      <w:proofErr w:type="spellStart"/>
      <w:r w:rsidRPr="00EF4DD7">
        <w:rPr>
          <w:rStyle w:val="Strong"/>
          <w:rFonts w:cstheme="minorHAnsi"/>
          <w:b w:val="0"/>
          <w:bCs w:val="0"/>
          <w:color w:val="000000"/>
        </w:rPr>
        <w:t>Shyorongi</w:t>
      </w:r>
      <w:proofErr w:type="spellEnd"/>
      <w:r w:rsidRPr="00EF4DD7">
        <w:rPr>
          <w:rStyle w:val="Strong"/>
          <w:rFonts w:cstheme="minorHAnsi"/>
          <w:b w:val="0"/>
          <w:bCs w:val="0"/>
          <w:color w:val="000000"/>
        </w:rPr>
        <w:t xml:space="preserve">, in the </w:t>
      </w:r>
      <w:proofErr w:type="spellStart"/>
      <w:r w:rsidRPr="00EF4DD7">
        <w:rPr>
          <w:rStyle w:val="Strong"/>
          <w:rFonts w:cstheme="minorHAnsi"/>
          <w:b w:val="0"/>
          <w:bCs w:val="0"/>
          <w:color w:val="000000"/>
        </w:rPr>
        <w:t>Rulindo</w:t>
      </w:r>
      <w:proofErr w:type="spellEnd"/>
      <w:r w:rsidRPr="00EF4DD7">
        <w:rPr>
          <w:rStyle w:val="Strong"/>
          <w:rFonts w:cstheme="minorHAnsi"/>
          <w:b w:val="0"/>
          <w:bCs w:val="0"/>
          <w:color w:val="000000"/>
        </w:rPr>
        <w:t xml:space="preserve"> District (Fig 1). The mine produces more than 70 tonnes per month under a 25-year license that began in 2015.</w:t>
      </w:r>
    </w:p>
    <w:p w14:paraId="6C22154A" w14:textId="77777777" w:rsidR="000A7CD4" w:rsidRDefault="000A7CD4" w:rsidP="000A7CD4">
      <w:pPr>
        <w:rPr>
          <w:rFonts w:cstheme="minorHAnsi"/>
        </w:rPr>
      </w:pPr>
      <w:r>
        <w:rPr>
          <w:shd w:val="clear" w:color="auto" w:fill="FFFFFF"/>
        </w:rPr>
        <w:t xml:space="preserve"> </w:t>
      </w:r>
      <w:proofErr w:type="spellStart"/>
      <w:r>
        <w:rPr>
          <w:rFonts w:cstheme="minorHAnsi"/>
        </w:rPr>
        <w:t>Nyakabingo</w:t>
      </w:r>
      <w:proofErr w:type="spellEnd"/>
      <w:r>
        <w:rPr>
          <w:rFonts w:cstheme="minorHAnsi"/>
        </w:rPr>
        <w:t xml:space="preserve"> Mine falls within a 1,600ha concession, which includes state forests, rural settlements and agricultural lands (Fig 3). The mining operations are confined to the top end of a south-facing and steep-sided horseshoe amphitheatre, which forms the headwaters of the </w:t>
      </w:r>
      <w:proofErr w:type="spellStart"/>
      <w:r>
        <w:rPr>
          <w:rFonts w:cstheme="minorHAnsi"/>
        </w:rPr>
        <w:t>Nyakabingo</w:t>
      </w:r>
      <w:proofErr w:type="spellEnd"/>
      <w:r>
        <w:rPr>
          <w:rFonts w:cstheme="minorHAnsi"/>
        </w:rPr>
        <w:t xml:space="preserve"> River which enters the large </w:t>
      </w:r>
      <w:proofErr w:type="spellStart"/>
      <w:r>
        <w:rPr>
          <w:rFonts w:cstheme="minorHAnsi"/>
        </w:rPr>
        <w:t>Nyabarongo</w:t>
      </w:r>
      <w:proofErr w:type="spellEnd"/>
      <w:r>
        <w:rPr>
          <w:rFonts w:cstheme="minorHAnsi"/>
        </w:rPr>
        <w:t xml:space="preserve"> River roughly 5km from the mine. </w:t>
      </w:r>
    </w:p>
    <w:p w14:paraId="7B15FB65" w14:textId="46C66D9F" w:rsidR="00C90F44" w:rsidRDefault="00C90F44" w:rsidP="00C90F44">
      <w:pPr>
        <w:rPr>
          <w:rFonts w:cstheme="minorHAnsi"/>
        </w:rPr>
      </w:pPr>
      <w:r>
        <w:rPr>
          <w:rFonts w:cstheme="minorHAnsi"/>
        </w:rPr>
        <w:t xml:space="preserve">Wolfram (68% tungsten ore) is mined from underground workings, accessed by </w:t>
      </w:r>
      <w:proofErr w:type="gramStart"/>
      <w:r>
        <w:rPr>
          <w:rFonts w:cstheme="minorHAnsi"/>
        </w:rPr>
        <w:t>a number of</w:t>
      </w:r>
      <w:proofErr w:type="gramEnd"/>
      <w:r>
        <w:rPr>
          <w:rFonts w:cstheme="minorHAnsi"/>
        </w:rPr>
        <w:t xml:space="preserve"> </w:t>
      </w:r>
      <w:proofErr w:type="spellStart"/>
      <w:r>
        <w:rPr>
          <w:rFonts w:cstheme="minorHAnsi"/>
        </w:rPr>
        <w:t>adits</w:t>
      </w:r>
      <w:proofErr w:type="spellEnd"/>
      <w:r>
        <w:rPr>
          <w:rFonts w:cstheme="minorHAnsi"/>
        </w:rPr>
        <w:t xml:space="preserve"> and horizontal drives into the face of the slope. </w:t>
      </w:r>
    </w:p>
    <w:p w14:paraId="446DFAF7" w14:textId="529DD4D2" w:rsidR="00EF4DD7" w:rsidRDefault="00EF4DD7" w:rsidP="00EF4DD7">
      <w:pPr>
        <w:rPr>
          <w:rFonts w:cstheme="minorHAnsi"/>
        </w:rPr>
      </w:pPr>
      <w:r>
        <w:rPr>
          <w:rFonts w:cstheme="minorHAnsi"/>
        </w:rPr>
        <w:t xml:space="preserve">Trinity </w:t>
      </w:r>
      <w:proofErr w:type="spellStart"/>
      <w:r>
        <w:rPr>
          <w:rFonts w:cstheme="minorHAnsi"/>
        </w:rPr>
        <w:t>Nyakabingo</w:t>
      </w:r>
      <w:proofErr w:type="spellEnd"/>
      <w:r>
        <w:rPr>
          <w:rFonts w:cstheme="minorHAnsi"/>
        </w:rPr>
        <w:t xml:space="preserve"> is in the processes of undertaking a feasibility study for a new 50tp/h density separation plant on site, which will retreat the extensive tailings which have collected downslope of the operations as well as treating fresh ore, essentially minimising the need for manual panning and sluicing. This project entails the establishment of a new </w:t>
      </w:r>
      <w:proofErr w:type="gramStart"/>
      <w:r>
        <w:rPr>
          <w:rFonts w:cstheme="minorHAnsi"/>
        </w:rPr>
        <w:t>tailings</w:t>
      </w:r>
      <w:proofErr w:type="gramEnd"/>
      <w:r>
        <w:rPr>
          <w:rFonts w:cstheme="minorHAnsi"/>
        </w:rPr>
        <w:t xml:space="preserve"> storage facility. </w:t>
      </w:r>
    </w:p>
    <w:p w14:paraId="4A41ADFF" w14:textId="6CED03B4" w:rsidR="00EF4DD7" w:rsidRDefault="000A7CD4" w:rsidP="00EF4DD7">
      <w:pPr>
        <w:rPr>
          <w:rFonts w:cstheme="minorHAnsi"/>
        </w:rPr>
      </w:pPr>
      <w:r w:rsidRPr="0087237A">
        <w:rPr>
          <w:rFonts w:cstheme="minorHAnsi"/>
          <w:b/>
          <w:bCs/>
          <w:noProof/>
        </w:rPr>
        <w:drawing>
          <wp:anchor distT="0" distB="0" distL="114300" distR="114300" simplePos="0" relativeHeight="251662336" behindDoc="0" locked="0" layoutInCell="1" allowOverlap="1" wp14:anchorId="2EF7ABB4" wp14:editId="5E0382E9">
            <wp:simplePos x="0" y="0"/>
            <wp:positionH relativeFrom="column">
              <wp:posOffset>248285</wp:posOffset>
            </wp:positionH>
            <wp:positionV relativeFrom="paragraph">
              <wp:posOffset>294005</wp:posOffset>
            </wp:positionV>
            <wp:extent cx="5805805" cy="3962400"/>
            <wp:effectExtent l="0" t="0" r="4445" b="0"/>
            <wp:wrapSquare wrapText="bothSides"/>
            <wp:docPr id="1063211132" name="Picture 2" descr="A map of land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11132" name="Picture 2" descr="A map of land with different colored lines&#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989" b="1545"/>
                    <a:stretch/>
                  </pic:blipFill>
                  <pic:spPr bwMode="auto">
                    <a:xfrm>
                      <a:off x="0" y="0"/>
                      <a:ext cx="580580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DD7">
        <w:rPr>
          <w:rFonts w:cstheme="minorHAnsi"/>
        </w:rPr>
        <w:t xml:space="preserve">Trinity </w:t>
      </w:r>
      <w:proofErr w:type="spellStart"/>
      <w:r w:rsidR="00EF4DD7">
        <w:rPr>
          <w:rFonts w:cstheme="minorHAnsi"/>
        </w:rPr>
        <w:t>Nyakabingo</w:t>
      </w:r>
      <w:proofErr w:type="spellEnd"/>
      <w:r w:rsidR="00EF4DD7">
        <w:rPr>
          <w:rFonts w:cstheme="minorHAnsi"/>
        </w:rPr>
        <w:t xml:space="preserve"> employs a workforce of 1730, mostly sourced from within the nearby district.    </w:t>
      </w:r>
    </w:p>
    <w:p w14:paraId="237DA51B" w14:textId="77777777" w:rsidR="000A7CD4" w:rsidRPr="0087237A" w:rsidRDefault="000A7CD4" w:rsidP="000A7CD4">
      <w:pPr>
        <w:pStyle w:val="Figure"/>
      </w:pPr>
      <w:r w:rsidRPr="0087237A">
        <w:t xml:space="preserve">Figure 3:  </w:t>
      </w:r>
      <w:proofErr w:type="spellStart"/>
      <w:r w:rsidRPr="0087237A">
        <w:t>Nyakabingo</w:t>
      </w:r>
      <w:proofErr w:type="spellEnd"/>
      <w:r w:rsidRPr="0087237A">
        <w:t xml:space="preserve"> Concession </w:t>
      </w:r>
    </w:p>
    <w:p w14:paraId="54BCE86D" w14:textId="501912A4" w:rsidR="00EF4DD7" w:rsidRDefault="00EF4DD7" w:rsidP="00EF4DD7">
      <w:pPr>
        <w:rPr>
          <w:rFonts w:cstheme="minorHAnsi"/>
        </w:rPr>
      </w:pPr>
      <w:r>
        <w:rPr>
          <w:rFonts w:cstheme="minorHAnsi"/>
        </w:rPr>
        <w:t xml:space="preserve">Mining legacy features include old “Belgium” tunnels and workings no longer in use. Mine tailings have accumulated downslope of the working areas in non-engineered dumps and </w:t>
      </w:r>
      <w:r>
        <w:rPr>
          <w:rFonts w:cstheme="minorHAnsi"/>
        </w:rPr>
        <w:lastRenderedPageBreak/>
        <w:t xml:space="preserve">significant volumes have washed down the </w:t>
      </w:r>
      <w:proofErr w:type="spellStart"/>
      <w:r>
        <w:rPr>
          <w:rFonts w:cstheme="minorHAnsi"/>
        </w:rPr>
        <w:t>Nyakabingo</w:t>
      </w:r>
      <w:proofErr w:type="spellEnd"/>
      <w:r>
        <w:rPr>
          <w:rFonts w:cstheme="minorHAnsi"/>
        </w:rPr>
        <w:t xml:space="preserve"> valley over time and settled in the streambed. Settlement dams and a return water dam and system have recently been installed to harvest process water and prevent the downslope loss of tailings.      </w:t>
      </w:r>
    </w:p>
    <w:p w14:paraId="2D99E737" w14:textId="77777777" w:rsidR="00EF4DD7" w:rsidRPr="00C90F44" w:rsidRDefault="00EF4DD7" w:rsidP="00C90F44">
      <w:pPr>
        <w:pStyle w:val="Heading2"/>
        <w:numPr>
          <w:ilvl w:val="1"/>
          <w:numId w:val="15"/>
        </w:numPr>
      </w:pPr>
      <w:r w:rsidRPr="00C90F44">
        <w:t xml:space="preserve">Trinity Musha Mine </w:t>
      </w:r>
    </w:p>
    <w:p w14:paraId="0447F5A3" w14:textId="691563AB" w:rsidR="00EF4DD7" w:rsidRDefault="00EF4DD7" w:rsidP="00EF4DD7">
      <w:r w:rsidRPr="00EF4DD7">
        <w:rPr>
          <w:rStyle w:val="Strong"/>
          <w:rFonts w:cstheme="minorHAnsi"/>
          <w:b w:val="0"/>
          <w:bCs w:val="0"/>
          <w:color w:val="000000"/>
        </w:rPr>
        <w:t xml:space="preserve">Trinity Musha </w:t>
      </w:r>
      <w:proofErr w:type="gramStart"/>
      <w:r w:rsidRPr="00EF4DD7">
        <w:rPr>
          <w:rStyle w:val="Strong"/>
          <w:rFonts w:cstheme="minorHAnsi"/>
          <w:b w:val="0"/>
          <w:bCs w:val="0"/>
          <w:color w:val="000000"/>
        </w:rPr>
        <w:t>is located in</w:t>
      </w:r>
      <w:proofErr w:type="gramEnd"/>
      <w:r w:rsidRPr="00EF4DD7">
        <w:rPr>
          <w:rStyle w:val="Strong"/>
          <w:rFonts w:cstheme="minorHAnsi"/>
          <w:b w:val="0"/>
          <w:bCs w:val="0"/>
          <w:color w:val="000000"/>
        </w:rPr>
        <w:t xml:space="preserve"> Rwanda’s prolific tin region – Rwamagana District – 45 km from Kigali in the Eastern Province (Fig 1).</w:t>
      </w:r>
      <w:r w:rsidRPr="007A3F3F">
        <w:rPr>
          <w:rStyle w:val="Strong"/>
          <w:rFonts w:cstheme="minorHAnsi"/>
          <w:color w:val="000000"/>
        </w:rPr>
        <w:t xml:space="preserve"> </w:t>
      </w:r>
      <w:r>
        <w:t xml:space="preserve">The mining operations occupy the Musha and </w:t>
      </w:r>
      <w:proofErr w:type="spellStart"/>
      <w:r>
        <w:t>Ntunga</w:t>
      </w:r>
      <w:proofErr w:type="spellEnd"/>
      <w:r>
        <w:t xml:space="preserve"> mining concessions (Figs </w:t>
      </w:r>
      <w:r w:rsidR="00C90F44">
        <w:t>4</w:t>
      </w:r>
      <w:r>
        <w:t xml:space="preserve"> &amp; 5), which straddles the watershed of two catchments – the </w:t>
      </w:r>
      <w:proofErr w:type="spellStart"/>
      <w:r>
        <w:t>Nyabugogo</w:t>
      </w:r>
      <w:proofErr w:type="spellEnd"/>
      <w:r>
        <w:t xml:space="preserve"> catchment and Lake </w:t>
      </w:r>
      <w:proofErr w:type="spellStart"/>
      <w:r>
        <w:t>Muhazi</w:t>
      </w:r>
      <w:proofErr w:type="spellEnd"/>
      <w:r>
        <w:t xml:space="preserve"> to the north, and the </w:t>
      </w:r>
      <w:proofErr w:type="spellStart"/>
      <w:r>
        <w:t>Rwangunda</w:t>
      </w:r>
      <w:proofErr w:type="spellEnd"/>
      <w:r w:rsidRPr="00A672E7">
        <w:t xml:space="preserve"> catchment and Lake </w:t>
      </w:r>
      <w:proofErr w:type="spellStart"/>
      <w:r w:rsidRPr="00A672E7">
        <w:t>Mugesera</w:t>
      </w:r>
      <w:proofErr w:type="spellEnd"/>
      <w:r>
        <w:t xml:space="preserve"> to the south. Musha Mine is on the northern side of the </w:t>
      </w:r>
      <w:proofErr w:type="gramStart"/>
      <w:r>
        <w:t>Kigali-Rwamagana road</w:t>
      </w:r>
      <w:proofErr w:type="gramEnd"/>
      <w:r>
        <w:t xml:space="preserve"> which runs along the watershed, while the </w:t>
      </w:r>
      <w:proofErr w:type="spellStart"/>
      <w:r>
        <w:t>Ntunga</w:t>
      </w:r>
      <w:proofErr w:type="spellEnd"/>
      <w:r>
        <w:t xml:space="preserve"> mining operations are on the southern side of the road. The size of the Musha/</w:t>
      </w:r>
      <w:proofErr w:type="spellStart"/>
      <w:r>
        <w:t>Ntunga</w:t>
      </w:r>
      <w:proofErr w:type="spellEnd"/>
      <w:r>
        <w:t xml:space="preserve"> concession complex is </w:t>
      </w:r>
      <w:r w:rsidRPr="007D3341">
        <w:t>6,094ha excluding exploration license that is under review by the Rwanda mining Board.</w:t>
      </w:r>
      <w:r>
        <w:t xml:space="preserve"> </w:t>
      </w:r>
    </w:p>
    <w:p w14:paraId="14683605" w14:textId="77777777" w:rsidR="00EF4DD7" w:rsidRDefault="00EF4DD7" w:rsidP="00EF4DD7">
      <w:pPr>
        <w:rPr>
          <w:rStyle w:val="Strong"/>
          <w:rFonts w:cstheme="minorHAnsi"/>
          <w:b w:val="0"/>
          <w:bCs w:val="0"/>
          <w:color w:val="000000"/>
        </w:rPr>
      </w:pPr>
      <w:r>
        <w:rPr>
          <w:shd w:val="clear" w:color="auto" w:fill="FFFFFF"/>
        </w:rPr>
        <w:t xml:space="preserve">The mines produce around 30 tonnes per month of tin, as well as small amounts of Coltan from the Duha and </w:t>
      </w:r>
      <w:proofErr w:type="spellStart"/>
      <w:r>
        <w:rPr>
          <w:shd w:val="clear" w:color="auto" w:fill="FFFFFF"/>
        </w:rPr>
        <w:t>Ntunga</w:t>
      </w:r>
      <w:proofErr w:type="spellEnd"/>
      <w:r>
        <w:rPr>
          <w:shd w:val="clear" w:color="auto" w:fill="FFFFFF"/>
        </w:rPr>
        <w:t xml:space="preserve"> sub-sites, under a 25-year license that began in 2014 under Piran Rwanda Limited. Musha-Ntunga Mine was incorporated into Trinity Metals in 2022, and renamed Trinity Musha Mines ltd.  </w:t>
      </w:r>
    </w:p>
    <w:p w14:paraId="7CED0932" w14:textId="43CE0419" w:rsidR="00EF4DD7" w:rsidRPr="00C90F44" w:rsidRDefault="00EF4DD7" w:rsidP="00EF4DD7">
      <w:pPr>
        <w:rPr>
          <w:rStyle w:val="Strong"/>
          <w:rFonts w:cstheme="minorHAnsi"/>
          <w:b w:val="0"/>
          <w:bCs w:val="0"/>
          <w:color w:val="000000"/>
        </w:rPr>
      </w:pPr>
      <w:r w:rsidRPr="00C90F44">
        <w:rPr>
          <w:rStyle w:val="Strong"/>
          <w:rFonts w:cstheme="minorHAnsi"/>
          <w:b w:val="0"/>
          <w:bCs w:val="0"/>
          <w:color w:val="000000"/>
        </w:rPr>
        <w:t xml:space="preserve">Cassiterite is mined from underground workings accessed by </w:t>
      </w:r>
      <w:proofErr w:type="spellStart"/>
      <w:r w:rsidRPr="00C90F44">
        <w:rPr>
          <w:rStyle w:val="Strong"/>
          <w:rFonts w:cstheme="minorHAnsi"/>
          <w:b w:val="0"/>
          <w:bCs w:val="0"/>
          <w:color w:val="000000"/>
        </w:rPr>
        <w:t>adits</w:t>
      </w:r>
      <w:proofErr w:type="spellEnd"/>
      <w:r w:rsidRPr="00C90F44">
        <w:rPr>
          <w:rStyle w:val="Strong"/>
          <w:rFonts w:cstheme="minorHAnsi"/>
          <w:b w:val="0"/>
          <w:bCs w:val="0"/>
          <w:color w:val="000000"/>
        </w:rPr>
        <w:t xml:space="preserve"> into horizontal drives and by vertical shafts.  Although the operation consists of </w:t>
      </w:r>
      <w:proofErr w:type="gramStart"/>
      <w:r w:rsidRPr="00C90F44">
        <w:rPr>
          <w:rStyle w:val="Strong"/>
          <w:rFonts w:cstheme="minorHAnsi"/>
          <w:b w:val="0"/>
          <w:bCs w:val="0"/>
          <w:color w:val="000000"/>
        </w:rPr>
        <w:t>a number of</w:t>
      </w:r>
      <w:proofErr w:type="gramEnd"/>
      <w:r w:rsidRPr="00C90F44">
        <w:rPr>
          <w:rStyle w:val="Strong"/>
          <w:rFonts w:cstheme="minorHAnsi"/>
          <w:b w:val="0"/>
          <w:bCs w:val="0"/>
          <w:color w:val="000000"/>
        </w:rPr>
        <w:t xml:space="preserve"> sub-mines, more than 95% of the production comes from the main Musha mines. The primary multi-level workings are accessed by Musha Tunnel in the Musha concession. </w:t>
      </w:r>
      <w:proofErr w:type="gramStart"/>
      <w:r w:rsidRPr="00C90F44">
        <w:rPr>
          <w:rStyle w:val="Strong"/>
          <w:rFonts w:cstheme="minorHAnsi"/>
          <w:b w:val="0"/>
          <w:bCs w:val="0"/>
          <w:color w:val="000000"/>
        </w:rPr>
        <w:t>A number of</w:t>
      </w:r>
      <w:proofErr w:type="gramEnd"/>
      <w:r w:rsidRPr="00C90F44">
        <w:rPr>
          <w:rStyle w:val="Strong"/>
          <w:rFonts w:cstheme="minorHAnsi"/>
          <w:b w:val="0"/>
          <w:bCs w:val="0"/>
          <w:color w:val="000000"/>
        </w:rPr>
        <w:t xml:space="preserve"> satellite shafts are operated in the vicinity of Musha tunnel.   </w:t>
      </w:r>
    </w:p>
    <w:p w14:paraId="3117EB6D" w14:textId="5E597474"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Trinity Musha is in the process of developing a new decline (Heza Decline) which will be the future main access to all underground working areas. This will allow for the expansion and mechanisation of mining operations, including drill blast and mechanical tramming. Increased product will necessitate increased mechanical processing capacity, with associated </w:t>
      </w:r>
      <w:r>
        <w:rPr>
          <w:rStyle w:val="Strong"/>
          <w:rFonts w:cstheme="minorHAnsi"/>
          <w:b w:val="0"/>
          <w:bCs w:val="0"/>
          <w:color w:val="000000"/>
        </w:rPr>
        <w:t xml:space="preserve">processing plants, </w:t>
      </w:r>
      <w:r w:rsidRPr="00C90F44">
        <w:rPr>
          <w:rStyle w:val="Strong"/>
          <w:rFonts w:cstheme="minorHAnsi"/>
          <w:b w:val="0"/>
          <w:bCs w:val="0"/>
          <w:color w:val="000000"/>
        </w:rPr>
        <w:t xml:space="preserve">waste rock and tailings facilities. </w:t>
      </w:r>
    </w:p>
    <w:p w14:paraId="7DAF7F86" w14:textId="28D57B1B"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Trinity Musha employs ~2900 people.  Many previously unauthorised miners have been absorbed into the workforce. </w:t>
      </w:r>
    </w:p>
    <w:p w14:paraId="43A2FFC5" w14:textId="2F23A3A9"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Mining legacy issues include old tunnels dating back to the 1930s, and surface tailings. Opencast mining occurred in the </w:t>
      </w:r>
      <w:proofErr w:type="spellStart"/>
      <w:r w:rsidRPr="00C90F44">
        <w:rPr>
          <w:rStyle w:val="Strong"/>
          <w:rFonts w:cstheme="minorHAnsi"/>
          <w:b w:val="0"/>
          <w:bCs w:val="0"/>
          <w:color w:val="000000"/>
        </w:rPr>
        <w:t>Ntunga</w:t>
      </w:r>
      <w:proofErr w:type="spellEnd"/>
      <w:r w:rsidRPr="00C90F44">
        <w:rPr>
          <w:rStyle w:val="Strong"/>
          <w:rFonts w:cstheme="minorHAnsi"/>
          <w:b w:val="0"/>
          <w:bCs w:val="0"/>
          <w:color w:val="000000"/>
        </w:rPr>
        <w:t xml:space="preserve"> area in the past, leaving deep excavations and high hanging walls in the area underlain by a pegmatite, currently being explored for lithium potential. </w:t>
      </w:r>
      <w:r w:rsidR="00EF4DD7" w:rsidRPr="00C90F44">
        <w:rPr>
          <w:rStyle w:val="Strong"/>
          <w:rFonts w:cstheme="minorHAnsi"/>
          <w:b w:val="0"/>
          <w:bCs w:val="0"/>
          <w:color w:val="000000"/>
        </w:rPr>
        <w:t xml:space="preserve"> </w:t>
      </w:r>
    </w:p>
    <w:p w14:paraId="73640FAB" w14:textId="77777777" w:rsidR="00C90F44" w:rsidRPr="00C90F44" w:rsidRDefault="00C90F44" w:rsidP="00C90F44">
      <w:pPr>
        <w:pStyle w:val="Heading2"/>
        <w:numPr>
          <w:ilvl w:val="1"/>
          <w:numId w:val="15"/>
        </w:numPr>
        <w:rPr>
          <w:rStyle w:val="Strong"/>
          <w:b/>
          <w:bCs w:val="0"/>
        </w:rPr>
      </w:pPr>
      <w:r w:rsidRPr="00C90F44">
        <w:rPr>
          <w:rStyle w:val="Strong"/>
          <w:b/>
          <w:bCs w:val="0"/>
        </w:rPr>
        <w:t>Lithium Exploration</w:t>
      </w:r>
    </w:p>
    <w:p w14:paraId="60BA0828" w14:textId="77777777" w:rsidR="00C90F44" w:rsidRPr="00C90F44" w:rsidRDefault="00C90F44" w:rsidP="00C90F44">
      <w:pPr>
        <w:rPr>
          <w:b/>
          <w:bCs/>
        </w:rPr>
      </w:pPr>
      <w:r w:rsidRPr="00C90F44">
        <w:rPr>
          <w:rStyle w:val="Strong"/>
          <w:rFonts w:cstheme="minorHAnsi"/>
          <w:b w:val="0"/>
          <w:bCs w:val="0"/>
          <w:color w:val="000000"/>
        </w:rPr>
        <w:t xml:space="preserve">Trinity Metals is currently undertaking deep drilling in the </w:t>
      </w:r>
      <w:proofErr w:type="spellStart"/>
      <w:r w:rsidRPr="00C90F44">
        <w:rPr>
          <w:rStyle w:val="Strong"/>
          <w:rFonts w:cstheme="minorHAnsi"/>
          <w:b w:val="0"/>
          <w:bCs w:val="0"/>
          <w:color w:val="000000"/>
        </w:rPr>
        <w:t>Ntunga</w:t>
      </w:r>
      <w:proofErr w:type="spellEnd"/>
      <w:r w:rsidRPr="00C90F44">
        <w:rPr>
          <w:rStyle w:val="Strong"/>
          <w:rFonts w:cstheme="minorHAnsi"/>
          <w:b w:val="0"/>
          <w:bCs w:val="0"/>
          <w:color w:val="000000"/>
        </w:rPr>
        <w:t xml:space="preserve"> concession to further define the economic potential for future lithium mining and to evaluate extraction options. Deep drilling to &gt;600m is underway to define the extent of the deposit and to retrieve samples for laboratory testing. Initial results are encouraging, but extensive investigation and feasibility assessments are required prior to defining the resource and incorporating it into the business model.               </w:t>
      </w:r>
      <w:r w:rsidRPr="00C90F44">
        <w:rPr>
          <w:b/>
          <w:bCs/>
        </w:rPr>
        <w:t xml:space="preserve">  </w:t>
      </w:r>
    </w:p>
    <w:p w14:paraId="03C21DA7" w14:textId="6CE467E7" w:rsidR="00C90F44" w:rsidRDefault="00C90F44">
      <w:pPr>
        <w:ind w:left="0"/>
      </w:pPr>
      <w:r>
        <w:br w:type="page"/>
      </w:r>
    </w:p>
    <w:p w14:paraId="0254BCEA" w14:textId="10AB553B" w:rsidR="00C90F44" w:rsidRPr="007D3341" w:rsidRDefault="00C90F44" w:rsidP="00FB18A9">
      <w:pPr>
        <w:pStyle w:val="Figure"/>
        <w:rPr>
          <w:rStyle w:val="Strong"/>
          <w:rFonts w:cstheme="minorHAnsi"/>
          <w:b/>
          <w:bCs/>
          <w:color w:val="000000"/>
        </w:rPr>
      </w:pPr>
      <w:r w:rsidRPr="007D3341">
        <w:rPr>
          <w:noProof/>
        </w:rPr>
        <w:lastRenderedPageBreak/>
        <w:drawing>
          <wp:anchor distT="0" distB="0" distL="114300" distR="114300" simplePos="0" relativeHeight="251664384" behindDoc="0" locked="0" layoutInCell="1" allowOverlap="1" wp14:anchorId="2913C9E8" wp14:editId="0ACCAE5A">
            <wp:simplePos x="0" y="0"/>
            <wp:positionH relativeFrom="margin">
              <wp:align>left</wp:align>
            </wp:positionH>
            <wp:positionV relativeFrom="paragraph">
              <wp:posOffset>20320</wp:posOffset>
            </wp:positionV>
            <wp:extent cx="5935980" cy="4008755"/>
            <wp:effectExtent l="0" t="0" r="7620" b="0"/>
            <wp:wrapSquare wrapText="bothSides"/>
            <wp:docPr id="12880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41" name="Picture 12880741"/>
                    <pic:cNvPicPr/>
                  </pic:nvPicPr>
                  <pic:blipFill rotWithShape="1">
                    <a:blip r:embed="rId11">
                      <a:extLst>
                        <a:ext uri="{28A0092B-C50C-407E-A947-70E740481C1C}">
                          <a14:useLocalDpi xmlns:a14="http://schemas.microsoft.com/office/drawing/2010/main" val="0"/>
                        </a:ext>
                      </a:extLst>
                    </a:blip>
                    <a:srcRect t="2237" b="2304"/>
                    <a:stretch/>
                  </pic:blipFill>
                  <pic:spPr bwMode="auto">
                    <a:xfrm>
                      <a:off x="0" y="0"/>
                      <a:ext cx="5935980" cy="400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341">
        <w:rPr>
          <w:noProof/>
        </w:rPr>
        <w:drawing>
          <wp:anchor distT="0" distB="0" distL="114300" distR="114300" simplePos="0" relativeHeight="251665408" behindDoc="0" locked="0" layoutInCell="1" allowOverlap="1" wp14:anchorId="07E01F19" wp14:editId="538603B7">
            <wp:simplePos x="0" y="0"/>
            <wp:positionH relativeFrom="margin">
              <wp:align>left</wp:align>
            </wp:positionH>
            <wp:positionV relativeFrom="paragraph">
              <wp:posOffset>4307205</wp:posOffset>
            </wp:positionV>
            <wp:extent cx="5902960" cy="3977005"/>
            <wp:effectExtent l="0" t="0" r="2540" b="4445"/>
            <wp:wrapSquare wrapText="bothSides"/>
            <wp:docPr id="67694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0244" name="Picture 676940244"/>
                    <pic:cNvPicPr/>
                  </pic:nvPicPr>
                  <pic:blipFill rotWithShape="1">
                    <a:blip r:embed="rId12">
                      <a:extLst>
                        <a:ext uri="{28A0092B-C50C-407E-A947-70E740481C1C}">
                          <a14:useLocalDpi xmlns:a14="http://schemas.microsoft.com/office/drawing/2010/main" val="0"/>
                        </a:ext>
                      </a:extLst>
                    </a:blip>
                    <a:srcRect t="2486" b="2304"/>
                    <a:stretch/>
                  </pic:blipFill>
                  <pic:spPr bwMode="auto">
                    <a:xfrm>
                      <a:off x="0" y="0"/>
                      <a:ext cx="5902960" cy="397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341">
        <w:rPr>
          <w:rStyle w:val="Strong"/>
          <w:rFonts w:cstheme="minorHAnsi"/>
          <w:b/>
          <w:bCs/>
          <w:color w:val="000000"/>
        </w:rPr>
        <w:t xml:space="preserve">Figures 4&amp;5:   The Musha / </w:t>
      </w:r>
      <w:proofErr w:type="spellStart"/>
      <w:r w:rsidRPr="007D3341">
        <w:rPr>
          <w:rStyle w:val="Strong"/>
          <w:rFonts w:cstheme="minorHAnsi"/>
          <w:b/>
          <w:bCs/>
          <w:color w:val="000000"/>
        </w:rPr>
        <w:t>Ntunga</w:t>
      </w:r>
      <w:proofErr w:type="spellEnd"/>
      <w:r w:rsidRPr="007D3341">
        <w:rPr>
          <w:rStyle w:val="Strong"/>
          <w:rFonts w:cstheme="minorHAnsi"/>
          <w:b/>
          <w:bCs/>
          <w:color w:val="000000"/>
        </w:rPr>
        <w:t xml:space="preserve"> concession Complex</w:t>
      </w:r>
    </w:p>
    <w:p w14:paraId="7152CA49" w14:textId="43E009F6" w:rsidR="00072E3B" w:rsidRPr="00072E3B" w:rsidRDefault="00072E3B" w:rsidP="00BD00BA">
      <w:pPr>
        <w:pStyle w:val="Heading1"/>
        <w:numPr>
          <w:ilvl w:val="0"/>
          <w:numId w:val="15"/>
        </w:numPr>
      </w:pPr>
      <w:r w:rsidRPr="00072E3B">
        <w:lastRenderedPageBreak/>
        <w:t xml:space="preserve">Project </w:t>
      </w:r>
      <w:r w:rsidR="009A642F">
        <w:t>Scope</w:t>
      </w:r>
    </w:p>
    <w:p w14:paraId="38CF47C1" w14:textId="63372937" w:rsidR="009A642F" w:rsidRDefault="009A642F" w:rsidP="00072E3B">
      <w:r w:rsidRPr="009A642F">
        <w:t xml:space="preserve">This project involves providing GIS mapping and spatial analysis services to </w:t>
      </w:r>
      <w:r>
        <w:t>Trinity Metals mining company, with a focus on</w:t>
      </w:r>
      <w:r w:rsidR="00A079E3">
        <w:t xml:space="preserve"> three key areas</w:t>
      </w:r>
      <w:r>
        <w:t>:</w:t>
      </w:r>
    </w:p>
    <w:p w14:paraId="47FDEAC2" w14:textId="4ED66B0F" w:rsidR="009A642F" w:rsidRDefault="009A642F" w:rsidP="009A642F">
      <w:pPr>
        <w:pStyle w:val="ListParagraph"/>
        <w:numPr>
          <w:ilvl w:val="0"/>
          <w:numId w:val="31"/>
        </w:numPr>
      </w:pPr>
      <w:r w:rsidRPr="009A642F">
        <w:rPr>
          <w:b/>
          <w:bCs/>
        </w:rPr>
        <w:t>Supporting integrated social and environmental planning</w:t>
      </w:r>
      <w:r>
        <w:t>:</w:t>
      </w:r>
      <w:r w:rsidRPr="009A642F">
        <w:t xml:space="preserve"> </w:t>
      </w:r>
      <w:r w:rsidR="00A079E3">
        <w:t>I</w:t>
      </w:r>
      <w:r w:rsidRPr="009A642F">
        <w:t>nform land use decisions, environmental protection</w:t>
      </w:r>
      <w:r>
        <w:t xml:space="preserve"> and rehabilitation</w:t>
      </w:r>
      <w:r w:rsidRPr="009A642F">
        <w:t xml:space="preserve"> measures, and rural development strategies. The GIS work will integrate natural resource data, land cover information, and </w:t>
      </w:r>
      <w:r>
        <w:t xml:space="preserve">infrastructure and </w:t>
      </w:r>
      <w:r w:rsidRPr="009A642F">
        <w:t>community assets to guide sustainable and ecologically sound planning.</w:t>
      </w:r>
    </w:p>
    <w:p w14:paraId="02DEACFF" w14:textId="77777777" w:rsidR="009A642F" w:rsidRDefault="009A642F" w:rsidP="009A642F">
      <w:pPr>
        <w:pStyle w:val="ListParagraph"/>
        <w:ind w:left="1287"/>
      </w:pPr>
    </w:p>
    <w:p w14:paraId="4C10FDD2" w14:textId="12FA6012" w:rsidR="00072E3B" w:rsidRDefault="009A642F" w:rsidP="009A642F">
      <w:pPr>
        <w:pStyle w:val="ListParagraph"/>
        <w:numPr>
          <w:ilvl w:val="0"/>
          <w:numId w:val="31"/>
        </w:numPr>
      </w:pPr>
      <w:r>
        <w:rPr>
          <w:b/>
          <w:bCs/>
        </w:rPr>
        <w:t xml:space="preserve">Supporting </w:t>
      </w:r>
      <w:r w:rsidR="00295610">
        <w:rPr>
          <w:b/>
          <w:bCs/>
        </w:rPr>
        <w:t xml:space="preserve">mining and </w:t>
      </w:r>
      <w:r>
        <w:rPr>
          <w:b/>
          <w:bCs/>
        </w:rPr>
        <w:t>mine planning activities</w:t>
      </w:r>
      <w:r w:rsidRPr="009A642F">
        <w:t>.</w:t>
      </w:r>
      <w:r>
        <w:t xml:space="preserve"> </w:t>
      </w:r>
      <w:r w:rsidR="00A079E3">
        <w:t>P</w:t>
      </w:r>
      <w:r w:rsidRPr="009A642F">
        <w:t xml:space="preserve">rovide critical geospatial insights for exploration, infrastructure layout, </w:t>
      </w:r>
      <w:r w:rsidR="00295610">
        <w:t xml:space="preserve">geotechnical monitoring, </w:t>
      </w:r>
      <w:r w:rsidRPr="009A642F">
        <w:t xml:space="preserve">environmental permitting, operational planning, </w:t>
      </w:r>
      <w:r w:rsidR="00295610">
        <w:t xml:space="preserve">rehabilitation </w:t>
      </w:r>
      <w:r w:rsidRPr="009A642F">
        <w:t>and closure strategies.</w:t>
      </w:r>
      <w:r w:rsidR="00295610">
        <w:t xml:space="preserve"> </w:t>
      </w:r>
    </w:p>
    <w:p w14:paraId="39252936" w14:textId="77777777" w:rsidR="00A079E3" w:rsidRDefault="00A079E3" w:rsidP="00A079E3">
      <w:pPr>
        <w:pStyle w:val="ListParagraph"/>
      </w:pPr>
    </w:p>
    <w:p w14:paraId="49A424D0" w14:textId="75BADA21" w:rsidR="00A079E3" w:rsidRPr="00072E3B" w:rsidRDefault="00A079E3" w:rsidP="009A642F">
      <w:pPr>
        <w:pStyle w:val="ListParagraph"/>
        <w:numPr>
          <w:ilvl w:val="0"/>
          <w:numId w:val="31"/>
        </w:numPr>
      </w:pPr>
      <w:r w:rsidRPr="00A079E3">
        <w:rPr>
          <w:b/>
          <w:bCs/>
        </w:rPr>
        <w:t>Supporting Asset Protection functions and incident reporting</w:t>
      </w:r>
      <w:r>
        <w:t xml:space="preserve">. Provide geospatial inputs into effective security for our operations, management of unauthorised mining activities and SHEC incident investigations and corrective actions. </w:t>
      </w:r>
    </w:p>
    <w:p w14:paraId="42E63F8D" w14:textId="3EB09C07" w:rsidR="00072E3B" w:rsidRPr="00072E3B" w:rsidRDefault="00072E3B" w:rsidP="00BD00BA">
      <w:pPr>
        <w:pStyle w:val="Heading1"/>
        <w:numPr>
          <w:ilvl w:val="0"/>
          <w:numId w:val="15"/>
        </w:numPr>
      </w:pPr>
      <w:r w:rsidRPr="00072E3B">
        <w:t>Objectives</w:t>
      </w:r>
    </w:p>
    <w:p w14:paraId="1620CB08" w14:textId="5C3C63E5" w:rsidR="00072E3B" w:rsidRPr="00072E3B" w:rsidRDefault="00072E3B" w:rsidP="00BD00BA">
      <w:pPr>
        <w:pStyle w:val="ListParagraph"/>
        <w:numPr>
          <w:ilvl w:val="0"/>
          <w:numId w:val="17"/>
        </w:numPr>
      </w:pPr>
      <w:r w:rsidRPr="00072E3B">
        <w:t>To develop accurate and up-to-date GIS maps</w:t>
      </w:r>
      <w:r w:rsidR="00A36881">
        <w:t xml:space="preserve"> for all three of the Company Concessions</w:t>
      </w:r>
      <w:r w:rsidRPr="00072E3B">
        <w:t>.</w:t>
      </w:r>
    </w:p>
    <w:p w14:paraId="0319BE56" w14:textId="77777777" w:rsidR="00072E3B" w:rsidRPr="00072E3B" w:rsidRDefault="00072E3B" w:rsidP="00BD00BA">
      <w:pPr>
        <w:pStyle w:val="ListParagraph"/>
        <w:numPr>
          <w:ilvl w:val="0"/>
          <w:numId w:val="17"/>
        </w:numPr>
      </w:pPr>
      <w:r w:rsidRPr="00072E3B">
        <w:t>To integrate spatial data from multiple sources.</w:t>
      </w:r>
    </w:p>
    <w:p w14:paraId="0DA7A736" w14:textId="77777777" w:rsidR="00072E3B" w:rsidRPr="00072E3B" w:rsidRDefault="00072E3B" w:rsidP="00BD00BA">
      <w:pPr>
        <w:pStyle w:val="ListParagraph"/>
        <w:numPr>
          <w:ilvl w:val="0"/>
          <w:numId w:val="17"/>
        </w:numPr>
      </w:pPr>
      <w:r w:rsidRPr="00072E3B">
        <w:t>To support analysis, visualization, and reporting.</w:t>
      </w:r>
    </w:p>
    <w:p w14:paraId="73C67E69" w14:textId="77777777" w:rsidR="00072E3B" w:rsidRPr="00072E3B" w:rsidRDefault="00072E3B" w:rsidP="00BD00BA">
      <w:pPr>
        <w:pStyle w:val="ListParagraph"/>
        <w:numPr>
          <w:ilvl w:val="0"/>
          <w:numId w:val="17"/>
        </w:numPr>
      </w:pPr>
      <w:r w:rsidRPr="00072E3B">
        <w:t>To create and maintain a centralized spatial database.</w:t>
      </w:r>
    </w:p>
    <w:p w14:paraId="20EC710A" w14:textId="51F1AC64" w:rsidR="00072E3B" w:rsidRPr="00072E3B" w:rsidRDefault="00072E3B" w:rsidP="00BD00BA">
      <w:pPr>
        <w:pStyle w:val="ListParagraph"/>
        <w:numPr>
          <w:ilvl w:val="0"/>
          <w:numId w:val="17"/>
        </w:numPr>
      </w:pPr>
      <w:r w:rsidRPr="00072E3B">
        <w:t>To provide technical GIS support and training</w:t>
      </w:r>
      <w:r w:rsidR="00A36881">
        <w:t>.</w:t>
      </w:r>
    </w:p>
    <w:p w14:paraId="47A00D02" w14:textId="5A6F981C" w:rsidR="00072E3B" w:rsidRDefault="00072E3B" w:rsidP="00BD00BA">
      <w:pPr>
        <w:pStyle w:val="Heading1"/>
        <w:numPr>
          <w:ilvl w:val="0"/>
          <w:numId w:val="15"/>
        </w:numPr>
      </w:pPr>
      <w:r w:rsidRPr="00072E3B">
        <w:t>Deliverables</w:t>
      </w:r>
    </w:p>
    <w:p w14:paraId="460E2EEC" w14:textId="4D8E3719" w:rsidR="00D01433" w:rsidRPr="00D01433" w:rsidRDefault="00D01433" w:rsidP="00D01433">
      <w:r>
        <w:t xml:space="preserve">The project deliverables </w:t>
      </w:r>
      <w:r w:rsidR="00295610">
        <w:t xml:space="preserve">will be fully refined in negotiations with the successful candidate, however for the purpose of this SOW, these will </w:t>
      </w:r>
      <w:r>
        <w:t>include, but are not strictly limited to:</w:t>
      </w:r>
    </w:p>
    <w:p w14:paraId="10F02776" w14:textId="113A5C21" w:rsidR="00A36881" w:rsidRPr="00A36881" w:rsidRDefault="00A36881" w:rsidP="00A36881">
      <w:pPr>
        <w:pStyle w:val="ListParagraph"/>
        <w:numPr>
          <w:ilvl w:val="0"/>
          <w:numId w:val="34"/>
        </w:numPr>
        <w:rPr>
          <w:rFonts w:ascii="Times New Roman" w:hAnsi="Times New Roman"/>
        </w:rPr>
      </w:pPr>
      <w:r>
        <w:rPr>
          <w:rStyle w:val="Strong"/>
        </w:rPr>
        <w:t>Topographic and Base Maps</w:t>
      </w:r>
      <w:r>
        <w:t xml:space="preserve"> (including administrative boundaries</w:t>
      </w:r>
      <w:r w:rsidR="00295610">
        <w:t>;</w:t>
      </w:r>
      <w:r>
        <w:t xml:space="preserve"> contours</w:t>
      </w:r>
      <w:r w:rsidR="00295610">
        <w:t>;</w:t>
      </w:r>
      <w:r>
        <w:t xml:space="preserve"> elevation</w:t>
      </w:r>
      <w:r w:rsidR="00295610">
        <w:t>;</w:t>
      </w:r>
      <w:r>
        <w:t xml:space="preserve"> roads</w:t>
      </w:r>
      <w:r w:rsidR="00295610">
        <w:t>;</w:t>
      </w:r>
      <w:r>
        <w:t xml:space="preserve"> and water bodies)</w:t>
      </w:r>
    </w:p>
    <w:p w14:paraId="05EF0647" w14:textId="7C777392" w:rsidR="00295610" w:rsidRDefault="00A36881" w:rsidP="00A36881">
      <w:pPr>
        <w:pStyle w:val="ListParagraph"/>
        <w:numPr>
          <w:ilvl w:val="0"/>
          <w:numId w:val="34"/>
        </w:numPr>
      </w:pPr>
      <w:r>
        <w:rPr>
          <w:b/>
          <w:bCs/>
        </w:rPr>
        <w:t>Environmental T</w:t>
      </w:r>
      <w:r w:rsidR="00072E3B" w:rsidRPr="00A36881">
        <w:rPr>
          <w:b/>
          <w:bCs/>
        </w:rPr>
        <w:t>hematic Maps</w:t>
      </w:r>
      <w:r w:rsidR="00072E3B" w:rsidRPr="00072E3B">
        <w:t xml:space="preserve"> (e.g., </w:t>
      </w:r>
      <w:r w:rsidR="00C145E7">
        <w:t xml:space="preserve">slopes; </w:t>
      </w:r>
      <w:r>
        <w:t>land cover</w:t>
      </w:r>
      <w:r w:rsidR="00295610">
        <w:t>;</w:t>
      </w:r>
      <w:r>
        <w:t xml:space="preserve"> </w:t>
      </w:r>
      <w:r w:rsidR="00295610">
        <w:t xml:space="preserve">vegetation cover; soils and erosion potential; hydrological systems i.e. rivers, wetlands, </w:t>
      </w:r>
      <w:proofErr w:type="spellStart"/>
      <w:r w:rsidR="00295610">
        <w:t>floodlines</w:t>
      </w:r>
      <w:proofErr w:type="spellEnd"/>
      <w:r w:rsidR="00295610">
        <w:t xml:space="preserve"> etc; geohydrology,</w:t>
      </w:r>
      <w:r w:rsidR="00295610" w:rsidRPr="00295610">
        <w:t xml:space="preserve"> </w:t>
      </w:r>
      <w:r w:rsidR="00295610">
        <w:t xml:space="preserve">protected areas, </w:t>
      </w:r>
      <w:r w:rsidR="00295610" w:rsidRPr="00072E3B">
        <w:t>environmental zones</w:t>
      </w:r>
      <w:r w:rsidR="00295610">
        <w:t xml:space="preserve">) </w:t>
      </w:r>
    </w:p>
    <w:p w14:paraId="7E5A321E" w14:textId="2E4CDBCE" w:rsidR="00072E3B" w:rsidRDefault="00295610" w:rsidP="00A36881">
      <w:pPr>
        <w:pStyle w:val="ListParagraph"/>
        <w:numPr>
          <w:ilvl w:val="0"/>
          <w:numId w:val="34"/>
        </w:numPr>
      </w:pPr>
      <w:r w:rsidRPr="00295610">
        <w:rPr>
          <w:b/>
          <w:bCs/>
        </w:rPr>
        <w:t>Social Thematic Maps</w:t>
      </w:r>
      <w:r>
        <w:t xml:space="preserve"> (e.g., </w:t>
      </w:r>
      <w:r w:rsidR="00443FF5">
        <w:t>land</w:t>
      </w:r>
      <w:r w:rsidR="00C145E7">
        <w:t xml:space="preserve"> </w:t>
      </w:r>
      <w:r w:rsidR="00443FF5">
        <w:t xml:space="preserve">use, </w:t>
      </w:r>
      <w:r w:rsidR="00072E3B" w:rsidRPr="00072E3B">
        <w:t xml:space="preserve">zoning, utilities, </w:t>
      </w:r>
      <w:r w:rsidR="00A36881">
        <w:t>settlements,</w:t>
      </w:r>
      <w:r w:rsidR="00443FF5">
        <w:t xml:space="preserve"> land ownership, community buffer zones</w:t>
      </w:r>
      <w:r w:rsidR="00C145E7">
        <w:t>, water sources</w:t>
      </w:r>
      <w:r w:rsidR="00072E3B" w:rsidRPr="00072E3B">
        <w:t>)</w:t>
      </w:r>
    </w:p>
    <w:p w14:paraId="391F2A16" w14:textId="1B11640B" w:rsidR="00295610" w:rsidRDefault="00295610" w:rsidP="00A36881">
      <w:pPr>
        <w:pStyle w:val="ListParagraph"/>
        <w:numPr>
          <w:ilvl w:val="0"/>
          <w:numId w:val="34"/>
        </w:numPr>
      </w:pPr>
      <w:r>
        <w:rPr>
          <w:b/>
          <w:bCs/>
        </w:rPr>
        <w:t xml:space="preserve">Climate Change </w:t>
      </w:r>
      <w:r w:rsidR="00443FF5">
        <w:rPr>
          <w:b/>
          <w:bCs/>
        </w:rPr>
        <w:t>Susceptibility</w:t>
      </w:r>
      <w:r>
        <w:rPr>
          <w:b/>
          <w:bCs/>
        </w:rPr>
        <w:t xml:space="preserve"> Maps </w:t>
      </w:r>
      <w:r w:rsidRPr="00295610">
        <w:t>(e.g</w:t>
      </w:r>
      <w:r>
        <w:t>., landslide risk areas; flood risk zones</w:t>
      </w:r>
      <w:r w:rsidR="00443FF5">
        <w:t>; fire risk areas).</w:t>
      </w:r>
      <w:r>
        <w:rPr>
          <w:b/>
          <w:bCs/>
        </w:rPr>
        <w:t xml:space="preserve"> </w:t>
      </w:r>
    </w:p>
    <w:p w14:paraId="700B3C3B" w14:textId="6F21D8DD" w:rsidR="00A36881" w:rsidRPr="00443FF5" w:rsidRDefault="00A36881" w:rsidP="00A36881">
      <w:pPr>
        <w:pStyle w:val="ListParagraph"/>
        <w:numPr>
          <w:ilvl w:val="0"/>
          <w:numId w:val="34"/>
        </w:numPr>
        <w:rPr>
          <w:rStyle w:val="Strong"/>
        </w:rPr>
      </w:pPr>
      <w:r>
        <w:rPr>
          <w:rStyle w:val="Strong"/>
        </w:rPr>
        <w:t>Mining Lease and License Boundary Maps</w:t>
      </w:r>
      <w:r w:rsidR="00443FF5">
        <w:rPr>
          <w:rStyle w:val="Strong"/>
        </w:rPr>
        <w:t xml:space="preserve"> </w:t>
      </w:r>
      <w:r w:rsidR="00443FF5" w:rsidRPr="00443FF5">
        <w:rPr>
          <w:rStyle w:val="Strong"/>
          <w:b w:val="0"/>
          <w:bCs w:val="0"/>
        </w:rPr>
        <w:t>(including</w:t>
      </w:r>
      <w:r w:rsidR="00443FF5">
        <w:rPr>
          <w:rStyle w:val="Strong"/>
        </w:rPr>
        <w:t xml:space="preserve"> </w:t>
      </w:r>
      <w:r w:rsidR="00443FF5" w:rsidRPr="00443FF5">
        <w:rPr>
          <w:rStyle w:val="Strong"/>
          <w:b w:val="0"/>
          <w:bCs w:val="0"/>
        </w:rPr>
        <w:t>other lease holders within and adjacent to Trinity concessions</w:t>
      </w:r>
      <w:r w:rsidR="00443FF5">
        <w:rPr>
          <w:rStyle w:val="Strong"/>
          <w:b w:val="0"/>
          <w:bCs w:val="0"/>
        </w:rPr>
        <w:t>)</w:t>
      </w:r>
      <w:r w:rsidR="00443FF5" w:rsidRPr="00443FF5">
        <w:rPr>
          <w:rStyle w:val="Strong"/>
        </w:rPr>
        <w:t xml:space="preserve"> </w:t>
      </w:r>
    </w:p>
    <w:p w14:paraId="7A129E50" w14:textId="03DD0EC9" w:rsidR="00A36881" w:rsidRDefault="00A36881" w:rsidP="00A36881">
      <w:pPr>
        <w:pStyle w:val="ListParagraph"/>
        <w:numPr>
          <w:ilvl w:val="0"/>
          <w:numId w:val="34"/>
        </w:numPr>
      </w:pPr>
      <w:r>
        <w:rPr>
          <w:rStyle w:val="Strong"/>
        </w:rPr>
        <w:t>Geological and Geotechnical Maps</w:t>
      </w:r>
      <w:r>
        <w:t xml:space="preserve"> (integrated from </w:t>
      </w:r>
      <w:r w:rsidR="00295610">
        <w:t xml:space="preserve">geological </w:t>
      </w:r>
      <w:r w:rsidR="009229E2">
        <w:t>mapping,</w:t>
      </w:r>
      <w:r w:rsidR="00295610">
        <w:t xml:space="preserve"> </w:t>
      </w:r>
      <w:r>
        <w:t>exploration data</w:t>
      </w:r>
      <w:r w:rsidR="00295610">
        <w:t xml:space="preserve"> and geotechnical assessments</w:t>
      </w:r>
      <w:r>
        <w:t>)</w:t>
      </w:r>
    </w:p>
    <w:p w14:paraId="215C00B2" w14:textId="66874720" w:rsidR="00A36881" w:rsidRDefault="00A36881" w:rsidP="00A36881">
      <w:pPr>
        <w:pStyle w:val="ListParagraph"/>
        <w:numPr>
          <w:ilvl w:val="0"/>
          <w:numId w:val="34"/>
        </w:numPr>
      </w:pPr>
      <w:r>
        <w:rPr>
          <w:rStyle w:val="Strong"/>
        </w:rPr>
        <w:t>Mine Infrastructure Layout Maps</w:t>
      </w:r>
      <w:r>
        <w:t xml:space="preserve"> (e.g. roads</w:t>
      </w:r>
      <w:r w:rsidR="00A079E3">
        <w:t xml:space="preserve"> and bridges</w:t>
      </w:r>
      <w:r>
        <w:t xml:space="preserve">, </w:t>
      </w:r>
      <w:r w:rsidR="00D01433">
        <w:t>mine workings</w:t>
      </w:r>
      <w:r w:rsidR="00295610">
        <w:t xml:space="preserve"> including tunnel entrances</w:t>
      </w:r>
      <w:r w:rsidR="00D01433">
        <w:t xml:space="preserve">, </w:t>
      </w:r>
      <w:r>
        <w:t>processing plants, tailings facilities, water infrastructure, power lines)</w:t>
      </w:r>
    </w:p>
    <w:p w14:paraId="1A0A0FE2" w14:textId="348F9334" w:rsidR="00542F99" w:rsidRDefault="00542F99" w:rsidP="00A36881">
      <w:pPr>
        <w:pStyle w:val="ListParagraph"/>
        <w:numPr>
          <w:ilvl w:val="0"/>
          <w:numId w:val="34"/>
        </w:numPr>
      </w:pPr>
      <w:r>
        <w:rPr>
          <w:rStyle w:val="Strong"/>
        </w:rPr>
        <w:t xml:space="preserve">Incident data </w:t>
      </w:r>
      <w:r w:rsidRPr="00542F99">
        <w:rPr>
          <w:rStyle w:val="Strong"/>
          <w:b w:val="0"/>
          <w:bCs w:val="0"/>
        </w:rPr>
        <w:t>(e.g</w:t>
      </w:r>
      <w:r w:rsidR="00C145E7">
        <w:rPr>
          <w:rStyle w:val="Strong"/>
          <w:b w:val="0"/>
          <w:bCs w:val="0"/>
        </w:rPr>
        <w:t>.</w:t>
      </w:r>
      <w:r w:rsidRPr="00542F99">
        <w:rPr>
          <w:rStyle w:val="Strong"/>
          <w:b w:val="0"/>
          <w:bCs w:val="0"/>
        </w:rPr>
        <w:t xml:space="preserve"> security or theft incidents</w:t>
      </w:r>
      <w:r>
        <w:rPr>
          <w:rStyle w:val="Strong"/>
          <w:b w:val="0"/>
          <w:bCs w:val="0"/>
        </w:rPr>
        <w:t>,</w:t>
      </w:r>
      <w:r w:rsidRPr="00542F99">
        <w:rPr>
          <w:rStyle w:val="Strong"/>
          <w:b w:val="0"/>
          <w:bCs w:val="0"/>
        </w:rPr>
        <w:t xml:space="preserve"> OHS and E&amp;C incidents</w:t>
      </w:r>
      <w:r>
        <w:rPr>
          <w:rStyle w:val="Strong"/>
          <w:b w:val="0"/>
          <w:bCs w:val="0"/>
        </w:rPr>
        <w:t>,</w:t>
      </w:r>
      <w:r w:rsidRPr="00542F99">
        <w:rPr>
          <w:rStyle w:val="Strong"/>
          <w:b w:val="0"/>
          <w:bCs w:val="0"/>
        </w:rPr>
        <w:t xml:space="preserve"> unauthorised mining</w:t>
      </w:r>
      <w:r>
        <w:t xml:space="preserve"> locations, community incidents)</w:t>
      </w:r>
      <w:r w:rsidRPr="00542F99">
        <w:t xml:space="preserve"> </w:t>
      </w:r>
    </w:p>
    <w:p w14:paraId="391FAE11" w14:textId="77777777" w:rsidR="00D01433" w:rsidRDefault="00D01433" w:rsidP="00D01433">
      <w:pPr>
        <w:pStyle w:val="ListParagraph"/>
        <w:numPr>
          <w:ilvl w:val="0"/>
          <w:numId w:val="34"/>
        </w:numPr>
      </w:pPr>
      <w:r>
        <w:rPr>
          <w:rStyle w:val="Strong"/>
        </w:rPr>
        <w:lastRenderedPageBreak/>
        <w:t>Geospatial Database</w:t>
      </w:r>
      <w:r>
        <w:t xml:space="preserve"> with all processed layers and metadata</w:t>
      </w:r>
    </w:p>
    <w:p w14:paraId="3F61A129" w14:textId="77777777" w:rsidR="00D01433" w:rsidRDefault="00D01433" w:rsidP="00D01433">
      <w:pPr>
        <w:pStyle w:val="ListParagraph"/>
        <w:numPr>
          <w:ilvl w:val="0"/>
          <w:numId w:val="34"/>
        </w:numPr>
      </w:pPr>
      <w:r w:rsidRPr="00A36881">
        <w:rPr>
          <w:b/>
          <w:bCs/>
        </w:rPr>
        <w:t>Training and Documentation</w:t>
      </w:r>
      <w:r w:rsidRPr="00072E3B">
        <w:t xml:space="preserve"> (manuals, SOPs, metadata)</w:t>
      </w:r>
    </w:p>
    <w:p w14:paraId="65419E02" w14:textId="77777777" w:rsidR="00072E3B" w:rsidRPr="00072E3B" w:rsidRDefault="00072E3B" w:rsidP="00A36881">
      <w:pPr>
        <w:pStyle w:val="ListParagraph"/>
        <w:numPr>
          <w:ilvl w:val="0"/>
          <w:numId w:val="34"/>
        </w:numPr>
      </w:pPr>
      <w:r w:rsidRPr="00A36881">
        <w:rPr>
          <w:b/>
          <w:bCs/>
        </w:rPr>
        <w:t>Geodatabases</w:t>
      </w:r>
      <w:r w:rsidRPr="00072E3B">
        <w:t xml:space="preserve"> (e.g., file geodatabase or enterprise database)</w:t>
      </w:r>
    </w:p>
    <w:p w14:paraId="3BEE2C57" w14:textId="77777777" w:rsidR="00072E3B" w:rsidRPr="00072E3B" w:rsidRDefault="00072E3B" w:rsidP="00A36881">
      <w:pPr>
        <w:pStyle w:val="ListParagraph"/>
        <w:numPr>
          <w:ilvl w:val="0"/>
          <w:numId w:val="34"/>
        </w:numPr>
      </w:pPr>
      <w:r w:rsidRPr="00A36881">
        <w:rPr>
          <w:b/>
          <w:bCs/>
        </w:rPr>
        <w:t>Map Books / Atlases</w:t>
      </w:r>
      <w:r w:rsidRPr="00072E3B">
        <w:t xml:space="preserve"> (print or digital formats)</w:t>
      </w:r>
    </w:p>
    <w:p w14:paraId="3B27E4FD" w14:textId="77777777" w:rsidR="00072E3B" w:rsidRPr="00072E3B" w:rsidRDefault="00072E3B" w:rsidP="00A36881">
      <w:pPr>
        <w:pStyle w:val="ListParagraph"/>
        <w:numPr>
          <w:ilvl w:val="0"/>
          <w:numId w:val="34"/>
        </w:numPr>
      </w:pPr>
      <w:r w:rsidRPr="00A36881">
        <w:rPr>
          <w:b/>
          <w:bCs/>
        </w:rPr>
        <w:t>Web Maps / Dashboards</w:t>
      </w:r>
      <w:r w:rsidRPr="00072E3B">
        <w:t xml:space="preserve"> (ArcGIS Online, QGIS Cloud, etc.)</w:t>
      </w:r>
    </w:p>
    <w:p w14:paraId="1B8AD7D5" w14:textId="1E972FC5" w:rsidR="00072E3B" w:rsidRPr="00072E3B" w:rsidRDefault="00072E3B" w:rsidP="00BD00BA">
      <w:pPr>
        <w:pStyle w:val="Heading1"/>
        <w:numPr>
          <w:ilvl w:val="0"/>
          <w:numId w:val="15"/>
        </w:numPr>
      </w:pPr>
      <w:r w:rsidRPr="00072E3B">
        <w:t>Scope of Work</w:t>
      </w:r>
    </w:p>
    <w:p w14:paraId="3886DA13" w14:textId="2F42C5B0" w:rsidR="00072E3B" w:rsidRDefault="00072E3B" w:rsidP="00BD00BA">
      <w:pPr>
        <w:pStyle w:val="Heading2"/>
        <w:numPr>
          <w:ilvl w:val="1"/>
          <w:numId w:val="15"/>
        </w:numPr>
      </w:pPr>
      <w:r w:rsidRPr="00072E3B">
        <w:t>Data Collection</w:t>
      </w:r>
    </w:p>
    <w:p w14:paraId="0F00F0BE" w14:textId="55D66718" w:rsidR="00D01433" w:rsidRDefault="00D01433" w:rsidP="00BD00BA">
      <w:pPr>
        <w:pStyle w:val="ListParagraph"/>
        <w:numPr>
          <w:ilvl w:val="0"/>
          <w:numId w:val="19"/>
        </w:numPr>
      </w:pPr>
      <w:r>
        <w:t xml:space="preserve">Collection of existing </w:t>
      </w:r>
      <w:r w:rsidR="00C145E7">
        <w:t xml:space="preserve">spatial </w:t>
      </w:r>
      <w:r>
        <w:t xml:space="preserve">data from Trinity Metals mines, including Airbus and LiDAR surveys and imagery, </w:t>
      </w:r>
      <w:r w:rsidR="00C145E7">
        <w:t xml:space="preserve">GPS co-ordinates, </w:t>
      </w:r>
      <w:r>
        <w:t xml:space="preserve">survey mapping, mining and exploration datasets, specialist environmental and mine rehabilitation datasets.   </w:t>
      </w:r>
    </w:p>
    <w:p w14:paraId="2FB1AC12" w14:textId="25C4EE91" w:rsidR="00072E3B" w:rsidRPr="00072E3B" w:rsidRDefault="00072E3B" w:rsidP="00BD00BA">
      <w:pPr>
        <w:pStyle w:val="ListParagraph"/>
        <w:numPr>
          <w:ilvl w:val="0"/>
          <w:numId w:val="19"/>
        </w:numPr>
      </w:pPr>
      <w:r w:rsidRPr="00072E3B">
        <w:t>Collection of existing datasets from government or other stakeholders.</w:t>
      </w:r>
    </w:p>
    <w:p w14:paraId="4E22E829" w14:textId="096709B4" w:rsidR="00072E3B" w:rsidRPr="00072E3B" w:rsidRDefault="00E650F3" w:rsidP="00BD00BA">
      <w:pPr>
        <w:pStyle w:val="Heading2"/>
      </w:pPr>
      <w:r>
        <w:t>6.</w:t>
      </w:r>
      <w:r w:rsidR="00072E3B" w:rsidRPr="00072E3B">
        <w:t>2 Data Processing</w:t>
      </w:r>
      <w:r w:rsidR="00495A84">
        <w:t xml:space="preserve"> and Management</w:t>
      </w:r>
    </w:p>
    <w:p w14:paraId="2AB83559" w14:textId="20C46B86" w:rsidR="008F5F5E" w:rsidRDefault="008F5F5E" w:rsidP="00BD00BA">
      <w:pPr>
        <w:pStyle w:val="ListParagraph"/>
        <w:numPr>
          <w:ilvl w:val="0"/>
          <w:numId w:val="20"/>
        </w:numPr>
      </w:pPr>
      <w:r>
        <w:t xml:space="preserve">Create, </w:t>
      </w:r>
      <w:r w:rsidR="00495A84">
        <w:t xml:space="preserve">organise and </w:t>
      </w:r>
      <w:r>
        <w:t>maintain GIS data.</w:t>
      </w:r>
    </w:p>
    <w:p w14:paraId="2C313A86" w14:textId="6CD10BA2" w:rsidR="00072E3B" w:rsidRPr="00072E3B" w:rsidRDefault="00072E3B" w:rsidP="00BD00BA">
      <w:pPr>
        <w:pStyle w:val="ListParagraph"/>
        <w:numPr>
          <w:ilvl w:val="0"/>
          <w:numId w:val="20"/>
        </w:numPr>
      </w:pPr>
      <w:r w:rsidRPr="00072E3B">
        <w:t>Georeferencing and digitization of maps.</w:t>
      </w:r>
    </w:p>
    <w:p w14:paraId="779EE10C" w14:textId="77777777" w:rsidR="00072E3B" w:rsidRPr="00072E3B" w:rsidRDefault="00072E3B" w:rsidP="00BD00BA">
      <w:pPr>
        <w:pStyle w:val="ListParagraph"/>
        <w:numPr>
          <w:ilvl w:val="0"/>
          <w:numId w:val="20"/>
        </w:numPr>
      </w:pPr>
      <w:r w:rsidRPr="00072E3B">
        <w:t>Data cleaning, standardization, and quality control.</w:t>
      </w:r>
    </w:p>
    <w:p w14:paraId="252C764F" w14:textId="77777777" w:rsidR="00072E3B" w:rsidRPr="00072E3B" w:rsidRDefault="00072E3B" w:rsidP="00BD00BA">
      <w:pPr>
        <w:pStyle w:val="ListParagraph"/>
        <w:numPr>
          <w:ilvl w:val="0"/>
          <w:numId w:val="20"/>
        </w:numPr>
      </w:pPr>
      <w:r w:rsidRPr="00072E3B">
        <w:t>Attribute data input and validation.</w:t>
      </w:r>
    </w:p>
    <w:p w14:paraId="35C36C5F" w14:textId="0546335C" w:rsidR="00072E3B" w:rsidRPr="00072E3B" w:rsidRDefault="00E650F3" w:rsidP="00BD00BA">
      <w:pPr>
        <w:pStyle w:val="Heading2"/>
      </w:pPr>
      <w:r>
        <w:t>6</w:t>
      </w:r>
      <w:r w:rsidR="00072E3B" w:rsidRPr="00072E3B">
        <w:t>.3 GIS Analysis</w:t>
      </w:r>
    </w:p>
    <w:p w14:paraId="252150C7" w14:textId="62FE304F" w:rsidR="00072E3B" w:rsidRPr="00072E3B" w:rsidRDefault="00072E3B" w:rsidP="00BD00BA">
      <w:pPr>
        <w:pStyle w:val="ListParagraph"/>
        <w:numPr>
          <w:ilvl w:val="0"/>
          <w:numId w:val="21"/>
        </w:numPr>
      </w:pPr>
      <w:r w:rsidRPr="00072E3B">
        <w:t>Spatial analysis (e.g., buffer</w:t>
      </w:r>
      <w:r w:rsidR="00495A84">
        <w:t>ing</w:t>
      </w:r>
      <w:r w:rsidRPr="00072E3B">
        <w:t xml:space="preserve">, </w:t>
      </w:r>
      <w:r w:rsidR="00495A84">
        <w:t xml:space="preserve">spatial </w:t>
      </w:r>
      <w:r w:rsidRPr="00072E3B">
        <w:t>overlay</w:t>
      </w:r>
      <w:r w:rsidR="00495A84">
        <w:t>s</w:t>
      </w:r>
      <w:r w:rsidRPr="00072E3B">
        <w:t>, proximity).</w:t>
      </w:r>
    </w:p>
    <w:p w14:paraId="0A24BB16" w14:textId="12C5E187" w:rsidR="00072E3B" w:rsidRDefault="00072E3B" w:rsidP="00BD00BA">
      <w:pPr>
        <w:pStyle w:val="ListParagraph"/>
        <w:numPr>
          <w:ilvl w:val="0"/>
          <w:numId w:val="21"/>
        </w:numPr>
      </w:pPr>
      <w:r w:rsidRPr="00072E3B">
        <w:t xml:space="preserve">Suitability analysis for </w:t>
      </w:r>
      <w:r w:rsidR="0006424E">
        <w:t xml:space="preserve">future mine infrastructure </w:t>
      </w:r>
      <w:r w:rsidRPr="00072E3B">
        <w:t>planning.</w:t>
      </w:r>
    </w:p>
    <w:p w14:paraId="6FF32CA7" w14:textId="22059FB8" w:rsidR="008F5F5E" w:rsidRPr="00072E3B" w:rsidRDefault="008F5F5E" w:rsidP="00BD00BA">
      <w:pPr>
        <w:pStyle w:val="ListParagraph"/>
        <w:numPr>
          <w:ilvl w:val="0"/>
          <w:numId w:val="21"/>
        </w:numPr>
      </w:pPr>
      <w:r>
        <w:t>Remote sensing – data acquisition, interpretation and assessment from various sensors.</w:t>
      </w:r>
    </w:p>
    <w:p w14:paraId="3E29F7D6" w14:textId="355B58D2" w:rsidR="00072E3B" w:rsidRPr="00072E3B" w:rsidRDefault="00072E3B" w:rsidP="00BD00BA">
      <w:pPr>
        <w:pStyle w:val="ListParagraph"/>
        <w:numPr>
          <w:ilvl w:val="0"/>
          <w:numId w:val="21"/>
        </w:numPr>
      </w:pPr>
      <w:r w:rsidRPr="00072E3B">
        <w:t>Change detection (e.g., land use</w:t>
      </w:r>
      <w:r w:rsidR="0006424E">
        <w:t xml:space="preserve"> and land cover</w:t>
      </w:r>
      <w:r w:rsidRPr="00072E3B">
        <w:t xml:space="preserve"> over time).</w:t>
      </w:r>
    </w:p>
    <w:p w14:paraId="6B159319" w14:textId="68C18BCA" w:rsidR="00072E3B" w:rsidRPr="00072E3B" w:rsidRDefault="00E650F3" w:rsidP="00BD00BA">
      <w:pPr>
        <w:pStyle w:val="Heading2"/>
      </w:pPr>
      <w:r>
        <w:t>6</w:t>
      </w:r>
      <w:r w:rsidR="00072E3B" w:rsidRPr="00072E3B">
        <w:t>.4 Mapping &amp; Visualization</w:t>
      </w:r>
    </w:p>
    <w:p w14:paraId="35B9156D" w14:textId="77777777" w:rsidR="00072E3B" w:rsidRPr="00072E3B" w:rsidRDefault="00072E3B" w:rsidP="00BD00BA">
      <w:pPr>
        <w:pStyle w:val="ListParagraph"/>
        <w:numPr>
          <w:ilvl w:val="0"/>
          <w:numId w:val="22"/>
        </w:numPr>
      </w:pPr>
      <w:r w:rsidRPr="00072E3B">
        <w:t>Creation of static and interactive maps.</w:t>
      </w:r>
    </w:p>
    <w:p w14:paraId="47112F88" w14:textId="3BEA4239" w:rsidR="00072E3B" w:rsidRPr="00072E3B" w:rsidRDefault="00072E3B" w:rsidP="00464E1F">
      <w:pPr>
        <w:pStyle w:val="ListParagraph"/>
        <w:numPr>
          <w:ilvl w:val="0"/>
          <w:numId w:val="22"/>
        </w:numPr>
      </w:pPr>
      <w:r w:rsidRPr="00072E3B">
        <w:t>Symbology design and layout composition.</w:t>
      </w:r>
    </w:p>
    <w:p w14:paraId="7959592E" w14:textId="3EC57F21" w:rsidR="00072E3B" w:rsidRPr="00072E3B" w:rsidRDefault="00E650F3" w:rsidP="00BD00BA">
      <w:pPr>
        <w:pStyle w:val="Heading2"/>
      </w:pPr>
      <w:r>
        <w:t>6</w:t>
      </w:r>
      <w:r w:rsidR="00072E3B" w:rsidRPr="00072E3B">
        <w:t>.5 Database Development</w:t>
      </w:r>
    </w:p>
    <w:p w14:paraId="73BF45AD" w14:textId="77777777" w:rsidR="00072E3B" w:rsidRPr="00072E3B" w:rsidRDefault="00072E3B" w:rsidP="00BD00BA">
      <w:pPr>
        <w:pStyle w:val="ListParagraph"/>
        <w:numPr>
          <w:ilvl w:val="0"/>
          <w:numId w:val="23"/>
        </w:numPr>
      </w:pPr>
      <w:r w:rsidRPr="00072E3B">
        <w:t>Design and implementation of geodatabases.</w:t>
      </w:r>
    </w:p>
    <w:p w14:paraId="0BE0E361" w14:textId="77777777" w:rsidR="00072E3B" w:rsidRPr="00072E3B" w:rsidRDefault="00072E3B" w:rsidP="00BD00BA">
      <w:pPr>
        <w:pStyle w:val="ListParagraph"/>
        <w:numPr>
          <w:ilvl w:val="0"/>
          <w:numId w:val="23"/>
        </w:numPr>
      </w:pPr>
      <w:r w:rsidRPr="00072E3B">
        <w:t>Data migration and integration from various sources.</w:t>
      </w:r>
    </w:p>
    <w:p w14:paraId="4D7FB882" w14:textId="27A361DB" w:rsidR="00072E3B" w:rsidRPr="00072E3B" w:rsidRDefault="00072E3B" w:rsidP="00BD00BA">
      <w:pPr>
        <w:pStyle w:val="ListParagraph"/>
        <w:numPr>
          <w:ilvl w:val="0"/>
          <w:numId w:val="23"/>
        </w:numPr>
      </w:pPr>
      <w:r w:rsidRPr="00072E3B">
        <w:t xml:space="preserve">Metadata creation and data </w:t>
      </w:r>
      <w:r w:rsidR="005D1A60" w:rsidRPr="00072E3B">
        <w:t>cataloguing</w:t>
      </w:r>
      <w:r w:rsidRPr="00072E3B">
        <w:t>.</w:t>
      </w:r>
    </w:p>
    <w:p w14:paraId="37D63CE0" w14:textId="6E56C426" w:rsidR="00072E3B" w:rsidRPr="00072E3B" w:rsidRDefault="00E650F3" w:rsidP="00BD00BA">
      <w:pPr>
        <w:pStyle w:val="Heading2"/>
      </w:pPr>
      <w:r>
        <w:t>6</w:t>
      </w:r>
      <w:r w:rsidR="00072E3B" w:rsidRPr="00072E3B">
        <w:t>.6 System Integration &amp; Support</w:t>
      </w:r>
    </w:p>
    <w:p w14:paraId="30EA3B90" w14:textId="77777777" w:rsidR="00072E3B" w:rsidRPr="00072E3B" w:rsidRDefault="00072E3B" w:rsidP="00BD00BA">
      <w:pPr>
        <w:pStyle w:val="ListParagraph"/>
        <w:numPr>
          <w:ilvl w:val="0"/>
          <w:numId w:val="24"/>
        </w:numPr>
      </w:pPr>
      <w:r w:rsidRPr="00072E3B">
        <w:t>Integration with other enterprise systems (e.g., asset management, ERP).</w:t>
      </w:r>
    </w:p>
    <w:p w14:paraId="24FBC327" w14:textId="77777777" w:rsidR="00072E3B" w:rsidRPr="00072E3B" w:rsidRDefault="00072E3B" w:rsidP="00BD00BA">
      <w:pPr>
        <w:pStyle w:val="ListParagraph"/>
        <w:numPr>
          <w:ilvl w:val="0"/>
          <w:numId w:val="24"/>
        </w:numPr>
      </w:pPr>
      <w:r w:rsidRPr="00072E3B">
        <w:t>User access and permission setup (if applicable).</w:t>
      </w:r>
    </w:p>
    <w:p w14:paraId="697A7FB7" w14:textId="77777777" w:rsidR="00072E3B" w:rsidRDefault="00072E3B" w:rsidP="00BD00BA">
      <w:pPr>
        <w:pStyle w:val="ListParagraph"/>
        <w:numPr>
          <w:ilvl w:val="0"/>
          <w:numId w:val="24"/>
        </w:numPr>
      </w:pPr>
      <w:r w:rsidRPr="00072E3B">
        <w:t>Ongoing technical support and maintenance.</w:t>
      </w:r>
    </w:p>
    <w:p w14:paraId="128E188E" w14:textId="23823333" w:rsidR="005D1A60" w:rsidRPr="00072E3B" w:rsidRDefault="00E650F3" w:rsidP="005D1A60">
      <w:pPr>
        <w:pStyle w:val="Heading2"/>
      </w:pPr>
      <w:r>
        <w:t>6</w:t>
      </w:r>
      <w:r w:rsidR="005D1A60" w:rsidRPr="00072E3B">
        <w:t>.</w:t>
      </w:r>
      <w:r w:rsidR="005D1A60">
        <w:t>7</w:t>
      </w:r>
      <w:r w:rsidR="005D1A60" w:rsidRPr="00072E3B">
        <w:t xml:space="preserve"> </w:t>
      </w:r>
      <w:r w:rsidR="005D1A60">
        <w:t xml:space="preserve">Trinity GIS Platform Presentation and Training </w:t>
      </w:r>
    </w:p>
    <w:p w14:paraId="63317BA3" w14:textId="53A832C5" w:rsidR="005D1A60" w:rsidRDefault="005D1A60" w:rsidP="005D1A60">
      <w:pPr>
        <w:pStyle w:val="ListParagraph"/>
        <w:numPr>
          <w:ilvl w:val="0"/>
          <w:numId w:val="24"/>
        </w:numPr>
      </w:pPr>
      <w:r>
        <w:t>Presentation of deliverables to Trinity</w:t>
      </w:r>
    </w:p>
    <w:p w14:paraId="6ECD7E5B" w14:textId="47C0331E" w:rsidR="005D1A60" w:rsidRPr="00072E3B" w:rsidRDefault="005D1A60" w:rsidP="005D1A60">
      <w:pPr>
        <w:pStyle w:val="ListParagraph"/>
        <w:numPr>
          <w:ilvl w:val="0"/>
          <w:numId w:val="24"/>
        </w:numPr>
      </w:pPr>
      <w:r>
        <w:t>GIS functionality training workshop (one day with key Trinity Staff)</w:t>
      </w:r>
    </w:p>
    <w:p w14:paraId="5C9F4912" w14:textId="77777777" w:rsidR="005D1A60" w:rsidRPr="00072E3B" w:rsidRDefault="005D1A60" w:rsidP="005D1A60"/>
    <w:p w14:paraId="76934F00" w14:textId="5E8E61AE" w:rsidR="00072E3B" w:rsidRPr="00072E3B" w:rsidRDefault="00072E3B" w:rsidP="00BD00BA">
      <w:pPr>
        <w:pStyle w:val="Heading1"/>
        <w:numPr>
          <w:ilvl w:val="0"/>
          <w:numId w:val="15"/>
        </w:numPr>
      </w:pPr>
      <w:r w:rsidRPr="00072E3B">
        <w:lastRenderedPageBreak/>
        <w:t>Standards &amp; Compliance</w:t>
      </w:r>
    </w:p>
    <w:p w14:paraId="0C4A9F80" w14:textId="77777777" w:rsidR="00072E3B" w:rsidRPr="00072E3B" w:rsidRDefault="00072E3B" w:rsidP="00BD00BA">
      <w:pPr>
        <w:pStyle w:val="ListParagraph"/>
        <w:numPr>
          <w:ilvl w:val="0"/>
          <w:numId w:val="25"/>
        </w:numPr>
      </w:pPr>
      <w:r w:rsidRPr="00072E3B">
        <w:t xml:space="preserve">Use of standard GIS formats (e.g., Shapefile, </w:t>
      </w:r>
      <w:proofErr w:type="spellStart"/>
      <w:r w:rsidRPr="00072E3B">
        <w:t>GeoJSON</w:t>
      </w:r>
      <w:proofErr w:type="spellEnd"/>
      <w:r w:rsidRPr="00072E3B">
        <w:t>, GDB).</w:t>
      </w:r>
    </w:p>
    <w:p w14:paraId="25D5A594" w14:textId="77777777" w:rsidR="00072E3B" w:rsidRPr="00072E3B" w:rsidRDefault="00072E3B" w:rsidP="00BD00BA">
      <w:pPr>
        <w:pStyle w:val="ListParagraph"/>
        <w:numPr>
          <w:ilvl w:val="0"/>
          <w:numId w:val="25"/>
        </w:numPr>
      </w:pPr>
      <w:r w:rsidRPr="00072E3B">
        <w:t>Compliance with national and international spatial data standards (e.g., ISO 19115, OGC).</w:t>
      </w:r>
    </w:p>
    <w:p w14:paraId="103DDB76" w14:textId="77777777" w:rsidR="00072E3B" w:rsidRPr="00072E3B" w:rsidRDefault="00072E3B" w:rsidP="00BD00BA">
      <w:pPr>
        <w:pStyle w:val="ListParagraph"/>
        <w:numPr>
          <w:ilvl w:val="0"/>
          <w:numId w:val="25"/>
        </w:numPr>
      </w:pPr>
      <w:r w:rsidRPr="00072E3B">
        <w:t>Adherence to client-specific protocols and branding.</w:t>
      </w:r>
    </w:p>
    <w:p w14:paraId="48AD461B" w14:textId="0F1D5784" w:rsidR="00072E3B" w:rsidRPr="00072E3B" w:rsidRDefault="00072E3B" w:rsidP="00BD00BA">
      <w:pPr>
        <w:pStyle w:val="Heading1"/>
        <w:numPr>
          <w:ilvl w:val="0"/>
          <w:numId w:val="15"/>
        </w:numPr>
      </w:pPr>
      <w:r w:rsidRPr="00072E3B">
        <w:t>Timeline</w:t>
      </w:r>
    </w:p>
    <w:p w14:paraId="3A674FC1" w14:textId="77777777" w:rsidR="00072E3B" w:rsidRPr="00072E3B" w:rsidRDefault="00072E3B" w:rsidP="00BD00BA">
      <w:r w:rsidRPr="00072E3B">
        <w:t>Include estimated durations for key phases:</w:t>
      </w:r>
    </w:p>
    <w:p w14:paraId="286B5FB4" w14:textId="6829ACA4" w:rsidR="00072E3B" w:rsidRPr="00072E3B" w:rsidRDefault="00072E3B" w:rsidP="00BD00BA">
      <w:pPr>
        <w:pStyle w:val="ListParagraph"/>
        <w:numPr>
          <w:ilvl w:val="0"/>
          <w:numId w:val="26"/>
        </w:numPr>
      </w:pPr>
      <w:r w:rsidRPr="00072E3B">
        <w:t>Data Collection:</w:t>
      </w:r>
      <w:r w:rsidR="00C55645">
        <w:t xml:space="preserve"> </w:t>
      </w:r>
      <w:r w:rsidR="005D1A60">
        <w:t xml:space="preserve">2 </w:t>
      </w:r>
      <w:r w:rsidR="00C55645">
        <w:t xml:space="preserve">weeks </w:t>
      </w:r>
      <w:r w:rsidRPr="00072E3B">
        <w:t xml:space="preserve"> </w:t>
      </w:r>
    </w:p>
    <w:p w14:paraId="3A4345E5" w14:textId="6C0D5AF2" w:rsidR="00072E3B" w:rsidRPr="00072E3B" w:rsidRDefault="00072E3B" w:rsidP="00BD00BA">
      <w:pPr>
        <w:pStyle w:val="ListParagraph"/>
        <w:numPr>
          <w:ilvl w:val="0"/>
          <w:numId w:val="26"/>
        </w:numPr>
      </w:pPr>
      <w:r w:rsidRPr="00072E3B">
        <w:t xml:space="preserve">Processing and Analysis: </w:t>
      </w:r>
      <w:r w:rsidR="005D1A60">
        <w:t xml:space="preserve">2 </w:t>
      </w:r>
      <w:r w:rsidR="00C55645">
        <w:t>weeks</w:t>
      </w:r>
    </w:p>
    <w:p w14:paraId="41DD434C" w14:textId="6232018D" w:rsidR="00072E3B" w:rsidRPr="00072E3B" w:rsidRDefault="00072E3B" w:rsidP="00BD00BA">
      <w:pPr>
        <w:pStyle w:val="ListParagraph"/>
        <w:numPr>
          <w:ilvl w:val="0"/>
          <w:numId w:val="26"/>
        </w:numPr>
      </w:pPr>
      <w:r w:rsidRPr="00072E3B">
        <w:t xml:space="preserve">Map Production and Database Setup: </w:t>
      </w:r>
      <w:r w:rsidR="005D1A60">
        <w:t xml:space="preserve">4 </w:t>
      </w:r>
      <w:r w:rsidR="00C55645">
        <w:t>weeks</w:t>
      </w:r>
    </w:p>
    <w:p w14:paraId="606BA408" w14:textId="319E4B6B" w:rsidR="00072E3B" w:rsidRPr="00072E3B" w:rsidRDefault="00072E3B" w:rsidP="00BD00BA">
      <w:pPr>
        <w:pStyle w:val="ListParagraph"/>
        <w:numPr>
          <w:ilvl w:val="0"/>
          <w:numId w:val="26"/>
        </w:numPr>
      </w:pPr>
      <w:r w:rsidRPr="00072E3B">
        <w:t xml:space="preserve">Final Deliverables and Review: </w:t>
      </w:r>
      <w:r w:rsidR="00C55645">
        <w:t xml:space="preserve">2 weeks </w:t>
      </w:r>
    </w:p>
    <w:p w14:paraId="10E80B6E" w14:textId="5F4F28CF" w:rsidR="00072E3B" w:rsidRPr="00072E3B" w:rsidRDefault="00072E3B" w:rsidP="00BD00BA">
      <w:pPr>
        <w:pStyle w:val="Heading1"/>
        <w:numPr>
          <w:ilvl w:val="0"/>
          <w:numId w:val="15"/>
        </w:numPr>
      </w:pPr>
      <w:r w:rsidRPr="00072E3B">
        <w:t>Resources &amp; Tools</w:t>
      </w:r>
    </w:p>
    <w:p w14:paraId="310B2406" w14:textId="77777777" w:rsidR="00072E3B" w:rsidRPr="00072E3B" w:rsidRDefault="00072E3B" w:rsidP="00BD00BA">
      <w:pPr>
        <w:pStyle w:val="ListParagraph"/>
        <w:numPr>
          <w:ilvl w:val="0"/>
          <w:numId w:val="27"/>
        </w:numPr>
      </w:pPr>
      <w:r w:rsidRPr="00072E3B">
        <w:t>GIS Software (e.g., ArcGIS Pro, QGIS, Global Mapper)</w:t>
      </w:r>
    </w:p>
    <w:p w14:paraId="438D179A" w14:textId="77777777" w:rsidR="00072E3B" w:rsidRPr="00072E3B" w:rsidRDefault="00072E3B" w:rsidP="00BD00BA">
      <w:pPr>
        <w:pStyle w:val="ListParagraph"/>
        <w:numPr>
          <w:ilvl w:val="0"/>
          <w:numId w:val="27"/>
        </w:numPr>
      </w:pPr>
      <w:r w:rsidRPr="00072E3B">
        <w:t xml:space="preserve">Cloud-based GIS platforms (e.g., ArcGIS Online, </w:t>
      </w:r>
      <w:proofErr w:type="spellStart"/>
      <w:r w:rsidRPr="00072E3B">
        <w:t>Mapbox</w:t>
      </w:r>
      <w:proofErr w:type="spellEnd"/>
      <w:r w:rsidRPr="00072E3B">
        <w:t>, Google Earth Engine)</w:t>
      </w:r>
    </w:p>
    <w:p w14:paraId="2B69DEB3" w14:textId="27ECD204" w:rsidR="00072E3B" w:rsidRPr="00072E3B" w:rsidRDefault="00072E3B" w:rsidP="00BD00BA">
      <w:pPr>
        <w:pStyle w:val="Heading1"/>
        <w:numPr>
          <w:ilvl w:val="0"/>
          <w:numId w:val="15"/>
        </w:numPr>
      </w:pPr>
      <w:r w:rsidRPr="00072E3B">
        <w:t>Assumptions &amp; Dependencies</w:t>
      </w:r>
    </w:p>
    <w:p w14:paraId="17913BB7" w14:textId="77777777" w:rsidR="00072E3B" w:rsidRPr="00072E3B" w:rsidRDefault="00072E3B" w:rsidP="00BD00BA">
      <w:pPr>
        <w:pStyle w:val="ListParagraph"/>
        <w:numPr>
          <w:ilvl w:val="0"/>
          <w:numId w:val="28"/>
        </w:numPr>
      </w:pPr>
      <w:r w:rsidRPr="00072E3B">
        <w:t>Availability of accurate base data and imagery.</w:t>
      </w:r>
    </w:p>
    <w:p w14:paraId="39ACA848" w14:textId="77777777" w:rsidR="00072E3B" w:rsidRPr="00072E3B" w:rsidRDefault="00072E3B" w:rsidP="00BD00BA">
      <w:pPr>
        <w:pStyle w:val="ListParagraph"/>
        <w:numPr>
          <w:ilvl w:val="0"/>
          <w:numId w:val="28"/>
        </w:numPr>
      </w:pPr>
      <w:r w:rsidRPr="00072E3B">
        <w:t>Access to field locations for survey (if needed).</w:t>
      </w:r>
    </w:p>
    <w:p w14:paraId="2FC0B2F7" w14:textId="77777777" w:rsidR="00072E3B" w:rsidRPr="00072E3B" w:rsidRDefault="00072E3B" w:rsidP="00BD00BA">
      <w:pPr>
        <w:pStyle w:val="ListParagraph"/>
        <w:numPr>
          <w:ilvl w:val="0"/>
          <w:numId w:val="28"/>
        </w:numPr>
      </w:pPr>
      <w:r w:rsidRPr="00072E3B">
        <w:t>Timely review and approval by the client.</w:t>
      </w:r>
    </w:p>
    <w:p w14:paraId="70EC52EB" w14:textId="75B9D06C" w:rsidR="00072E3B" w:rsidRPr="00072E3B" w:rsidRDefault="00072E3B" w:rsidP="00BD00BA">
      <w:pPr>
        <w:pStyle w:val="Heading1"/>
        <w:numPr>
          <w:ilvl w:val="0"/>
          <w:numId w:val="15"/>
        </w:numPr>
      </w:pPr>
      <w:r w:rsidRPr="00072E3B">
        <w:t>Exclusions</w:t>
      </w:r>
    </w:p>
    <w:p w14:paraId="4F7A13AD" w14:textId="4F2CAFFC" w:rsidR="00C55645" w:rsidRDefault="00C55645" w:rsidP="00BD00BA">
      <w:pPr>
        <w:pStyle w:val="ListParagraph"/>
        <w:numPr>
          <w:ilvl w:val="0"/>
          <w:numId w:val="29"/>
        </w:numPr>
      </w:pPr>
      <w:r>
        <w:t>Field surveys</w:t>
      </w:r>
    </w:p>
    <w:p w14:paraId="3535F270" w14:textId="09C1161D" w:rsidR="00072E3B" w:rsidRPr="00072E3B" w:rsidRDefault="00072E3B" w:rsidP="00BD00BA">
      <w:pPr>
        <w:pStyle w:val="ListParagraph"/>
        <w:numPr>
          <w:ilvl w:val="0"/>
          <w:numId w:val="29"/>
        </w:numPr>
      </w:pPr>
      <w:r w:rsidRPr="00072E3B">
        <w:t>Detailed engineering design.</w:t>
      </w:r>
    </w:p>
    <w:p w14:paraId="71A29045" w14:textId="13283D37" w:rsidR="00072E3B" w:rsidRPr="00072E3B" w:rsidRDefault="00072E3B" w:rsidP="00BD00BA">
      <w:pPr>
        <w:pStyle w:val="ListParagraph"/>
        <w:numPr>
          <w:ilvl w:val="0"/>
          <w:numId w:val="29"/>
        </w:numPr>
      </w:pPr>
      <w:r w:rsidRPr="00072E3B">
        <w:t>Software licensing costs.</w:t>
      </w:r>
    </w:p>
    <w:p w14:paraId="0485A241" w14:textId="77777777" w:rsidR="00072E3B" w:rsidRPr="00072E3B" w:rsidRDefault="00072E3B" w:rsidP="00BD00BA">
      <w:pPr>
        <w:pStyle w:val="ListParagraph"/>
        <w:numPr>
          <w:ilvl w:val="0"/>
          <w:numId w:val="29"/>
        </w:numPr>
      </w:pPr>
      <w:r w:rsidRPr="00072E3B">
        <w:t>Legal land boundary surveys (unless specified).</w:t>
      </w:r>
    </w:p>
    <w:p w14:paraId="58501C60" w14:textId="4979B775" w:rsidR="00072E3B" w:rsidRPr="00072E3B" w:rsidRDefault="00072E3B" w:rsidP="00BD00BA">
      <w:pPr>
        <w:pStyle w:val="Heading1"/>
        <w:numPr>
          <w:ilvl w:val="0"/>
          <w:numId w:val="15"/>
        </w:numPr>
      </w:pPr>
      <w:r w:rsidRPr="00072E3B">
        <w:t>Acceptance Criteria</w:t>
      </w:r>
    </w:p>
    <w:p w14:paraId="145D6A5E" w14:textId="77777777" w:rsidR="00072E3B" w:rsidRPr="00072E3B" w:rsidRDefault="00072E3B" w:rsidP="00BD00BA">
      <w:pPr>
        <w:pStyle w:val="ListParagraph"/>
        <w:numPr>
          <w:ilvl w:val="0"/>
          <w:numId w:val="30"/>
        </w:numPr>
      </w:pPr>
      <w:r w:rsidRPr="00072E3B">
        <w:t>Accuracy of spatial data within [specify tolerance, e.g., ±1 meter].</w:t>
      </w:r>
    </w:p>
    <w:p w14:paraId="5EC6434E" w14:textId="77777777" w:rsidR="00072E3B" w:rsidRPr="00072E3B" w:rsidRDefault="00072E3B" w:rsidP="00BD00BA">
      <w:pPr>
        <w:pStyle w:val="ListParagraph"/>
        <w:numPr>
          <w:ilvl w:val="0"/>
          <w:numId w:val="30"/>
        </w:numPr>
      </w:pPr>
      <w:r w:rsidRPr="00072E3B">
        <w:t>Compliance with agreed symbology and formatting standards.</w:t>
      </w:r>
    </w:p>
    <w:p w14:paraId="7710F926" w14:textId="77777777" w:rsidR="00072E3B" w:rsidRPr="00072E3B" w:rsidRDefault="00072E3B" w:rsidP="00BD00BA">
      <w:pPr>
        <w:pStyle w:val="ListParagraph"/>
        <w:numPr>
          <w:ilvl w:val="0"/>
          <w:numId w:val="30"/>
        </w:numPr>
      </w:pPr>
      <w:r w:rsidRPr="00072E3B">
        <w:t>Functionality of any web-based GIS applications delivered.</w:t>
      </w:r>
    </w:p>
    <w:p w14:paraId="5AAC12B1" w14:textId="029C166A" w:rsidR="00C55645" w:rsidRDefault="00C55645" w:rsidP="00C55645">
      <w:pPr>
        <w:pStyle w:val="Heading1"/>
        <w:numPr>
          <w:ilvl w:val="0"/>
          <w:numId w:val="15"/>
        </w:numPr>
      </w:pPr>
      <w:r>
        <w:t>Proposal Submissions</w:t>
      </w:r>
    </w:p>
    <w:p w14:paraId="7E301AFD" w14:textId="2633C9B0" w:rsidR="00C55645" w:rsidRDefault="00C55645" w:rsidP="00C55645">
      <w:r>
        <w:t xml:space="preserve">Only suitably qualified and experienced companies need to apply. Previous experience of undertaking such projects is essential and must be provided as part of the proposal submission. </w:t>
      </w:r>
    </w:p>
    <w:p w14:paraId="16885D2A" w14:textId="77777777" w:rsidR="00C55645" w:rsidRDefault="00C55645" w:rsidP="00C55645">
      <w:r>
        <w:t xml:space="preserve">Interested companies are required to submit a detailed proposal and costing for the work described in this Scope of Works. Submission to include full </w:t>
      </w:r>
      <w:proofErr w:type="gramStart"/>
      <w:r>
        <w:t>CV’s</w:t>
      </w:r>
      <w:proofErr w:type="gramEnd"/>
      <w:r>
        <w:t xml:space="preserve"> of those members who will be </w:t>
      </w:r>
      <w:r>
        <w:lastRenderedPageBreak/>
        <w:t>appointed to the task.  Proposals are to be forwarded to the Trinity Metals Group Sustainability Manager as indicated below:</w:t>
      </w:r>
    </w:p>
    <w:p w14:paraId="086AD47A" w14:textId="77777777" w:rsidR="00C55645" w:rsidRDefault="00C55645" w:rsidP="00C55645">
      <w:r>
        <w:t xml:space="preserve">Trinity Metals Group Sustainability Manager: Mr Sam Ryumugabe </w:t>
      </w:r>
    </w:p>
    <w:p w14:paraId="0565F2FD" w14:textId="77777777" w:rsidR="00C55645" w:rsidRPr="00C55645" w:rsidRDefault="00C55645" w:rsidP="00C55645">
      <w:pPr>
        <w:spacing w:after="0"/>
        <w:rPr>
          <w:rFonts w:cstheme="minorHAnsi"/>
        </w:rPr>
      </w:pPr>
      <w:proofErr w:type="spellStart"/>
      <w:r w:rsidRPr="00C55645">
        <w:rPr>
          <w:rStyle w:val="elementor-icon-list-text"/>
          <w:rFonts w:cstheme="minorHAnsi"/>
        </w:rPr>
        <w:t>Masoro</w:t>
      </w:r>
      <w:proofErr w:type="spellEnd"/>
      <w:r w:rsidRPr="00C55645">
        <w:rPr>
          <w:rStyle w:val="elementor-icon-list-text"/>
          <w:rFonts w:cstheme="minorHAnsi"/>
        </w:rPr>
        <w:t xml:space="preserve">, </w:t>
      </w:r>
      <w:proofErr w:type="spellStart"/>
      <w:r w:rsidRPr="00C55645">
        <w:rPr>
          <w:rStyle w:val="elementor-icon-list-text"/>
          <w:rFonts w:cstheme="minorHAnsi"/>
        </w:rPr>
        <w:t>Rulindo</w:t>
      </w:r>
      <w:proofErr w:type="spellEnd"/>
    </w:p>
    <w:p w14:paraId="33277CE6" w14:textId="77777777" w:rsidR="00C55645" w:rsidRPr="00C55645" w:rsidRDefault="00C55645" w:rsidP="00C55645">
      <w:pPr>
        <w:spacing w:after="0"/>
        <w:rPr>
          <w:rFonts w:cstheme="minorHAnsi"/>
        </w:rPr>
      </w:pPr>
      <w:r w:rsidRPr="00C55645">
        <w:rPr>
          <w:rStyle w:val="elementor-icon-list-text"/>
          <w:rFonts w:cstheme="minorHAnsi"/>
        </w:rPr>
        <w:t>P.O Box: 6132 Kigali-Rwanda</w:t>
      </w:r>
    </w:p>
    <w:p w14:paraId="0CEF44BF" w14:textId="77777777" w:rsidR="00C55645" w:rsidRPr="00C55645" w:rsidRDefault="00C55645" w:rsidP="00C55645">
      <w:pPr>
        <w:spacing w:after="0"/>
        <w:rPr>
          <w:rFonts w:cstheme="minorHAnsi"/>
        </w:rPr>
      </w:pPr>
      <w:r w:rsidRPr="00C55645">
        <w:rPr>
          <w:rStyle w:val="elementor-icon-list-text"/>
          <w:rFonts w:cstheme="minorHAnsi"/>
        </w:rPr>
        <w:t>info.rw@trinity-metals.com</w:t>
      </w:r>
    </w:p>
    <w:p w14:paraId="522D07E9" w14:textId="77777777" w:rsidR="00C55645" w:rsidRPr="00C55645" w:rsidRDefault="00C55645" w:rsidP="00C55645">
      <w:pPr>
        <w:spacing w:after="0"/>
        <w:rPr>
          <w:rFonts w:cstheme="minorHAnsi"/>
        </w:rPr>
      </w:pPr>
      <w:r w:rsidRPr="00C55645">
        <w:rPr>
          <w:rStyle w:val="elementor-icon-list-text"/>
          <w:rFonts w:cstheme="minorHAnsi"/>
        </w:rPr>
        <w:t>+250 791 959 034</w:t>
      </w:r>
    </w:p>
    <w:p w14:paraId="24955C26" w14:textId="77777777" w:rsidR="00C55645" w:rsidRPr="00AF2192" w:rsidRDefault="00C55645" w:rsidP="00C55645">
      <w:pPr>
        <w:spacing w:after="0"/>
      </w:pPr>
      <w:r w:rsidRPr="00AF2192">
        <w:t>Email: sam.ryumugabe@trinity-metals.com</w:t>
      </w:r>
    </w:p>
    <w:p w14:paraId="10FCE3DE" w14:textId="77777777" w:rsidR="00C55645" w:rsidRDefault="00C55645" w:rsidP="00C55645">
      <w:pPr>
        <w:spacing w:after="120"/>
      </w:pPr>
      <w:r w:rsidRPr="00AF2192">
        <w:t>Phone: 00250 788614722</w:t>
      </w:r>
    </w:p>
    <w:p w14:paraId="50BE68C1" w14:textId="1D3B2EBF" w:rsidR="00C55645" w:rsidRDefault="00C55645" w:rsidP="00C55645">
      <w:r>
        <w:t xml:space="preserve">All enquiries are to be directed in writing to Mr </w:t>
      </w:r>
      <w:r w:rsidR="00101D58">
        <w:t>Ryumugabe</w:t>
      </w:r>
      <w:r>
        <w:t>.</w:t>
      </w:r>
    </w:p>
    <w:p w14:paraId="613323A2" w14:textId="31A0E2BD" w:rsidR="00072E3B" w:rsidRPr="00072E3B" w:rsidRDefault="00072E3B" w:rsidP="00072E3B"/>
    <w:p w14:paraId="54A8EA71" w14:textId="77777777" w:rsidR="007760D5" w:rsidRDefault="007760D5"/>
    <w:sectPr w:rsidR="007760D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D7DAA" w14:textId="77777777" w:rsidR="00801A2A" w:rsidRDefault="00801A2A" w:rsidP="00C90F44">
      <w:pPr>
        <w:spacing w:after="0" w:line="240" w:lineRule="auto"/>
      </w:pPr>
      <w:r>
        <w:separator/>
      </w:r>
    </w:p>
  </w:endnote>
  <w:endnote w:type="continuationSeparator" w:id="0">
    <w:p w14:paraId="4469105F" w14:textId="77777777" w:rsidR="00801A2A" w:rsidRDefault="00801A2A" w:rsidP="00C90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480281"/>
      <w:docPartObj>
        <w:docPartGallery w:val="Page Numbers (Bottom of Page)"/>
        <w:docPartUnique/>
      </w:docPartObj>
    </w:sdtPr>
    <w:sdtContent>
      <w:p w14:paraId="34B8D10B" w14:textId="11723581" w:rsidR="00FB18A9" w:rsidRDefault="00FB18A9" w:rsidP="00FB18A9">
        <w:pPr>
          <w:pStyle w:val="Footer"/>
          <w:pBdr>
            <w:top w:val="single" w:sz="4" w:space="1" w:color="auto"/>
          </w:pBdr>
          <w:jc w:val="right"/>
        </w:pPr>
        <w:r>
          <w:fldChar w:fldCharType="begin"/>
        </w:r>
        <w:r>
          <w:instrText>PAGE   \* MERGEFORMAT</w:instrText>
        </w:r>
        <w:r>
          <w:fldChar w:fldCharType="separate"/>
        </w:r>
        <w:r>
          <w:rPr>
            <w:lang w:val="en-GB"/>
          </w:rPr>
          <w:t>2</w:t>
        </w:r>
        <w:r>
          <w:fldChar w:fldCharType="end"/>
        </w:r>
      </w:p>
    </w:sdtContent>
  </w:sdt>
  <w:p w14:paraId="7642B664" w14:textId="77777777" w:rsidR="00FB18A9" w:rsidRDefault="00FB1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F7B19" w14:textId="77777777" w:rsidR="00801A2A" w:rsidRDefault="00801A2A" w:rsidP="00C90F44">
      <w:pPr>
        <w:spacing w:after="0" w:line="240" w:lineRule="auto"/>
      </w:pPr>
      <w:r>
        <w:separator/>
      </w:r>
    </w:p>
  </w:footnote>
  <w:footnote w:type="continuationSeparator" w:id="0">
    <w:p w14:paraId="68731682" w14:textId="77777777" w:rsidR="00801A2A" w:rsidRDefault="00801A2A" w:rsidP="00C90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76" w:type="dxa"/>
      <w:tblLook w:val="04A0" w:firstRow="1" w:lastRow="0" w:firstColumn="1" w:lastColumn="0" w:noHBand="0" w:noVBand="1"/>
    </w:tblPr>
    <w:tblGrid>
      <w:gridCol w:w="2830"/>
      <w:gridCol w:w="1417"/>
      <w:gridCol w:w="5529"/>
    </w:tblGrid>
    <w:tr w:rsidR="00C90F44" w14:paraId="2CBBC23F" w14:textId="77777777" w:rsidTr="00F60D72">
      <w:tc>
        <w:tcPr>
          <w:tcW w:w="2830" w:type="dxa"/>
          <w:vMerge w:val="restart"/>
          <w:vAlign w:val="center"/>
        </w:tcPr>
        <w:p w14:paraId="7A613107" w14:textId="77777777" w:rsidR="00C90F44" w:rsidRDefault="00C90F44" w:rsidP="00C90F44">
          <w:pPr>
            <w:pStyle w:val="Header"/>
            <w:ind w:left="22"/>
            <w:jc w:val="center"/>
          </w:pPr>
          <w:r>
            <w:rPr>
              <w:noProof/>
              <w:lang w:val="en-US"/>
            </w:rPr>
            <w:drawing>
              <wp:inline distT="0" distB="0" distL="0" distR="0" wp14:anchorId="7C798684" wp14:editId="38F8EE3B">
                <wp:extent cx="1371600" cy="670389"/>
                <wp:effectExtent l="0" t="0" r="0" b="0"/>
                <wp:docPr id="1841659782"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9782" name="Picture 1" descr="A logo with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138" cy="671141"/>
                        </a:xfrm>
                        <a:prstGeom prst="rect">
                          <a:avLst/>
                        </a:prstGeom>
                        <a:noFill/>
                        <a:ln>
                          <a:noFill/>
                        </a:ln>
                      </pic:spPr>
                    </pic:pic>
                  </a:graphicData>
                </a:graphic>
              </wp:inline>
            </w:drawing>
          </w:r>
        </w:p>
      </w:tc>
      <w:tc>
        <w:tcPr>
          <w:tcW w:w="1417" w:type="dxa"/>
          <w:vAlign w:val="center"/>
        </w:tcPr>
        <w:p w14:paraId="7DA2DE50" w14:textId="77777777" w:rsidR="00C90F44" w:rsidRDefault="00C90F44" w:rsidP="00C90F44">
          <w:pPr>
            <w:pStyle w:val="NoSpacing"/>
            <w:ind w:left="59"/>
          </w:pPr>
          <w:r>
            <w:t>Section</w:t>
          </w:r>
        </w:p>
      </w:tc>
      <w:tc>
        <w:tcPr>
          <w:tcW w:w="5529" w:type="dxa"/>
          <w:vAlign w:val="center"/>
        </w:tcPr>
        <w:p w14:paraId="6C379E2B" w14:textId="77777777" w:rsidR="00C90F44" w:rsidRDefault="00C90F44" w:rsidP="00C90F44">
          <w:pPr>
            <w:pStyle w:val="NoSpacing"/>
            <w:ind w:left="131"/>
          </w:pPr>
          <w:r>
            <w:t>Group Sustainability</w:t>
          </w:r>
        </w:p>
      </w:tc>
    </w:tr>
    <w:tr w:rsidR="00C90F44" w14:paraId="73BF6CE4" w14:textId="77777777" w:rsidTr="00F60D72">
      <w:tc>
        <w:tcPr>
          <w:tcW w:w="2830" w:type="dxa"/>
          <w:vMerge/>
          <w:vAlign w:val="center"/>
        </w:tcPr>
        <w:p w14:paraId="3A17B0A5" w14:textId="77777777" w:rsidR="00C90F44" w:rsidRDefault="00C90F44" w:rsidP="00C90F44">
          <w:pPr>
            <w:pStyle w:val="Header"/>
          </w:pPr>
        </w:p>
      </w:tc>
      <w:tc>
        <w:tcPr>
          <w:tcW w:w="1417" w:type="dxa"/>
          <w:vAlign w:val="center"/>
        </w:tcPr>
        <w:p w14:paraId="39E087E7" w14:textId="77777777" w:rsidR="00C90F44" w:rsidRDefault="00C90F44" w:rsidP="00C90F44">
          <w:pPr>
            <w:pStyle w:val="NoSpacing"/>
            <w:ind w:left="59"/>
          </w:pPr>
          <w:r>
            <w:t>Project</w:t>
          </w:r>
        </w:p>
      </w:tc>
      <w:tc>
        <w:tcPr>
          <w:tcW w:w="5529" w:type="dxa"/>
          <w:vAlign w:val="center"/>
        </w:tcPr>
        <w:p w14:paraId="75CA7A36" w14:textId="36CCF568" w:rsidR="00C90F44" w:rsidRDefault="00C90F44" w:rsidP="00C90F44">
          <w:pPr>
            <w:pStyle w:val="NoSpacing"/>
            <w:ind w:left="131"/>
          </w:pPr>
          <w:r>
            <w:t xml:space="preserve">Provision of GIS Services for </w:t>
          </w:r>
          <w:r w:rsidR="00D01522">
            <w:t>ESG</w:t>
          </w:r>
          <w:r>
            <w:t xml:space="preserve"> and Mine Planning </w:t>
          </w:r>
        </w:p>
      </w:tc>
    </w:tr>
    <w:tr w:rsidR="00C90F44" w14:paraId="74761929" w14:textId="77777777" w:rsidTr="00F60D72">
      <w:tc>
        <w:tcPr>
          <w:tcW w:w="2830" w:type="dxa"/>
          <w:vMerge/>
          <w:vAlign w:val="center"/>
        </w:tcPr>
        <w:p w14:paraId="11C149A9" w14:textId="77777777" w:rsidR="00C90F44" w:rsidRDefault="00C90F44" w:rsidP="00C90F44">
          <w:pPr>
            <w:pStyle w:val="Header"/>
          </w:pPr>
        </w:p>
      </w:tc>
      <w:tc>
        <w:tcPr>
          <w:tcW w:w="1417" w:type="dxa"/>
          <w:vAlign w:val="center"/>
        </w:tcPr>
        <w:p w14:paraId="3F33A259" w14:textId="77777777" w:rsidR="00C90F44" w:rsidRDefault="00C90F44" w:rsidP="00C90F44">
          <w:pPr>
            <w:pStyle w:val="NoSpacing"/>
            <w:ind w:left="59"/>
          </w:pPr>
          <w:r>
            <w:t>Document</w:t>
          </w:r>
        </w:p>
      </w:tc>
      <w:tc>
        <w:tcPr>
          <w:tcW w:w="5529" w:type="dxa"/>
          <w:vAlign w:val="center"/>
        </w:tcPr>
        <w:p w14:paraId="3AE814E3" w14:textId="40532F7F" w:rsidR="00C90F44" w:rsidRDefault="00C90F44" w:rsidP="00C90F44">
          <w:pPr>
            <w:pStyle w:val="NoSpacing"/>
            <w:ind w:left="131"/>
          </w:pPr>
          <w:r>
            <w:t>Scope of Works / Request for Proposal (2025)</w:t>
          </w:r>
        </w:p>
      </w:tc>
    </w:tr>
    <w:tr w:rsidR="00C90F44" w14:paraId="54AFEF3B" w14:textId="77777777" w:rsidTr="00F60D72">
      <w:tc>
        <w:tcPr>
          <w:tcW w:w="2830" w:type="dxa"/>
          <w:vMerge/>
          <w:vAlign w:val="center"/>
        </w:tcPr>
        <w:p w14:paraId="71B02BC8" w14:textId="77777777" w:rsidR="00C90F44" w:rsidRDefault="00C90F44" w:rsidP="00C90F44">
          <w:pPr>
            <w:pStyle w:val="Header"/>
          </w:pPr>
        </w:p>
      </w:tc>
      <w:tc>
        <w:tcPr>
          <w:tcW w:w="1417" w:type="dxa"/>
          <w:vAlign w:val="center"/>
        </w:tcPr>
        <w:p w14:paraId="0E8C9B75" w14:textId="77777777" w:rsidR="00C90F44" w:rsidRDefault="00C90F44" w:rsidP="00C90F44">
          <w:pPr>
            <w:pStyle w:val="NoSpacing"/>
            <w:ind w:left="59"/>
          </w:pPr>
          <w:r>
            <w:t>Date</w:t>
          </w:r>
        </w:p>
      </w:tc>
      <w:tc>
        <w:tcPr>
          <w:tcW w:w="5529" w:type="dxa"/>
          <w:vAlign w:val="center"/>
        </w:tcPr>
        <w:p w14:paraId="43349E76" w14:textId="2CA662AC" w:rsidR="00C90F44" w:rsidRDefault="00C90F44" w:rsidP="00C90F44">
          <w:pPr>
            <w:pStyle w:val="NoSpacing"/>
            <w:ind w:left="131"/>
          </w:pPr>
          <w:r>
            <w:t>6 July 2025</w:t>
          </w:r>
        </w:p>
      </w:tc>
    </w:tr>
  </w:tbl>
  <w:p w14:paraId="4FF3A74B" w14:textId="77777777" w:rsidR="00C90F44" w:rsidRDefault="00C90F44" w:rsidP="00C90F4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2EFB"/>
    <w:multiLevelType w:val="multilevel"/>
    <w:tmpl w:val="234C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76F81"/>
    <w:multiLevelType w:val="multilevel"/>
    <w:tmpl w:val="0A8A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F0D68"/>
    <w:multiLevelType w:val="hybridMultilevel"/>
    <w:tmpl w:val="FC8E8D5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 w15:restartNumberingAfterBreak="0">
    <w:nsid w:val="1F0F487D"/>
    <w:multiLevelType w:val="hybridMultilevel"/>
    <w:tmpl w:val="61F2FB0A"/>
    <w:lvl w:ilvl="0" w:tplc="56D22092">
      <w:start w:val="1"/>
      <w:numFmt w:val="bullet"/>
      <w:lvlText w:val=""/>
      <w:lvlJc w:val="left"/>
      <w:pPr>
        <w:ind w:left="1440" w:hanging="360"/>
      </w:pPr>
      <w:rPr>
        <w:rFonts w:ascii="Symbol" w:hAnsi="Symbol"/>
      </w:rPr>
    </w:lvl>
    <w:lvl w:ilvl="1" w:tplc="EF1CCF68">
      <w:start w:val="1"/>
      <w:numFmt w:val="bullet"/>
      <w:lvlText w:val=""/>
      <w:lvlJc w:val="left"/>
      <w:pPr>
        <w:ind w:left="1440" w:hanging="360"/>
      </w:pPr>
      <w:rPr>
        <w:rFonts w:ascii="Symbol" w:hAnsi="Symbol"/>
      </w:rPr>
    </w:lvl>
    <w:lvl w:ilvl="2" w:tplc="685E58C2">
      <w:start w:val="1"/>
      <w:numFmt w:val="bullet"/>
      <w:lvlText w:val=""/>
      <w:lvlJc w:val="left"/>
      <w:pPr>
        <w:ind w:left="1440" w:hanging="360"/>
      </w:pPr>
      <w:rPr>
        <w:rFonts w:ascii="Symbol" w:hAnsi="Symbol"/>
      </w:rPr>
    </w:lvl>
    <w:lvl w:ilvl="3" w:tplc="61CA0444">
      <w:start w:val="1"/>
      <w:numFmt w:val="bullet"/>
      <w:lvlText w:val=""/>
      <w:lvlJc w:val="left"/>
      <w:pPr>
        <w:ind w:left="1440" w:hanging="360"/>
      </w:pPr>
      <w:rPr>
        <w:rFonts w:ascii="Symbol" w:hAnsi="Symbol"/>
      </w:rPr>
    </w:lvl>
    <w:lvl w:ilvl="4" w:tplc="EA4CFA6E">
      <w:start w:val="1"/>
      <w:numFmt w:val="bullet"/>
      <w:lvlText w:val=""/>
      <w:lvlJc w:val="left"/>
      <w:pPr>
        <w:ind w:left="1440" w:hanging="360"/>
      </w:pPr>
      <w:rPr>
        <w:rFonts w:ascii="Symbol" w:hAnsi="Symbol"/>
      </w:rPr>
    </w:lvl>
    <w:lvl w:ilvl="5" w:tplc="D72A21F2">
      <w:start w:val="1"/>
      <w:numFmt w:val="bullet"/>
      <w:lvlText w:val=""/>
      <w:lvlJc w:val="left"/>
      <w:pPr>
        <w:ind w:left="1440" w:hanging="360"/>
      </w:pPr>
      <w:rPr>
        <w:rFonts w:ascii="Symbol" w:hAnsi="Symbol"/>
      </w:rPr>
    </w:lvl>
    <w:lvl w:ilvl="6" w:tplc="AC642A98">
      <w:start w:val="1"/>
      <w:numFmt w:val="bullet"/>
      <w:lvlText w:val=""/>
      <w:lvlJc w:val="left"/>
      <w:pPr>
        <w:ind w:left="1440" w:hanging="360"/>
      </w:pPr>
      <w:rPr>
        <w:rFonts w:ascii="Symbol" w:hAnsi="Symbol"/>
      </w:rPr>
    </w:lvl>
    <w:lvl w:ilvl="7" w:tplc="57D877E0">
      <w:start w:val="1"/>
      <w:numFmt w:val="bullet"/>
      <w:lvlText w:val=""/>
      <w:lvlJc w:val="left"/>
      <w:pPr>
        <w:ind w:left="1440" w:hanging="360"/>
      </w:pPr>
      <w:rPr>
        <w:rFonts w:ascii="Symbol" w:hAnsi="Symbol"/>
      </w:rPr>
    </w:lvl>
    <w:lvl w:ilvl="8" w:tplc="690A2EA8">
      <w:start w:val="1"/>
      <w:numFmt w:val="bullet"/>
      <w:lvlText w:val=""/>
      <w:lvlJc w:val="left"/>
      <w:pPr>
        <w:ind w:left="1440" w:hanging="360"/>
      </w:pPr>
      <w:rPr>
        <w:rFonts w:ascii="Symbol" w:hAnsi="Symbol"/>
      </w:rPr>
    </w:lvl>
  </w:abstractNum>
  <w:abstractNum w:abstractNumId="4" w15:restartNumberingAfterBreak="0">
    <w:nsid w:val="22A267EF"/>
    <w:multiLevelType w:val="multilevel"/>
    <w:tmpl w:val="29A6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263FF"/>
    <w:multiLevelType w:val="multilevel"/>
    <w:tmpl w:val="0F7A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74108"/>
    <w:multiLevelType w:val="multilevel"/>
    <w:tmpl w:val="3DD8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57982"/>
    <w:multiLevelType w:val="hybridMultilevel"/>
    <w:tmpl w:val="917CC61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2B0802BD"/>
    <w:multiLevelType w:val="multilevel"/>
    <w:tmpl w:val="8794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710A3"/>
    <w:multiLevelType w:val="hybridMultilevel"/>
    <w:tmpl w:val="AB406AB4"/>
    <w:lvl w:ilvl="0" w:tplc="25EAF0C8">
      <w:numFmt w:val="bullet"/>
      <w:lvlText w:val="-"/>
      <w:lvlJc w:val="left"/>
      <w:pPr>
        <w:ind w:left="927" w:hanging="360"/>
      </w:pPr>
      <w:rPr>
        <w:rFonts w:ascii="Arial" w:eastAsiaTheme="minorHAnsi" w:hAnsi="Arial" w:cs="Aria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0" w15:restartNumberingAfterBreak="0">
    <w:nsid w:val="2F307A76"/>
    <w:multiLevelType w:val="hybridMultilevel"/>
    <w:tmpl w:val="84B47AA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33186F82"/>
    <w:multiLevelType w:val="hybridMultilevel"/>
    <w:tmpl w:val="546C4B6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 w15:restartNumberingAfterBreak="0">
    <w:nsid w:val="34376017"/>
    <w:multiLevelType w:val="hybridMultilevel"/>
    <w:tmpl w:val="4F8C3E6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3" w15:restartNumberingAfterBreak="0">
    <w:nsid w:val="3D1F1A92"/>
    <w:multiLevelType w:val="multilevel"/>
    <w:tmpl w:val="2D8A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C6218"/>
    <w:multiLevelType w:val="multilevel"/>
    <w:tmpl w:val="0B5A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81FFE"/>
    <w:multiLevelType w:val="multilevel"/>
    <w:tmpl w:val="6FAEF4E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2D22C07"/>
    <w:multiLevelType w:val="hybridMultilevel"/>
    <w:tmpl w:val="89CCC28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7" w15:restartNumberingAfterBreak="0">
    <w:nsid w:val="43025DD7"/>
    <w:multiLevelType w:val="hybridMultilevel"/>
    <w:tmpl w:val="8304921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8" w15:restartNumberingAfterBreak="0">
    <w:nsid w:val="495F7FD6"/>
    <w:multiLevelType w:val="multilevel"/>
    <w:tmpl w:val="008A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B1B0A"/>
    <w:multiLevelType w:val="hybridMultilevel"/>
    <w:tmpl w:val="F3F8264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0" w15:restartNumberingAfterBreak="0">
    <w:nsid w:val="54BF6490"/>
    <w:multiLevelType w:val="hybridMultilevel"/>
    <w:tmpl w:val="5600ACE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1" w15:restartNumberingAfterBreak="0">
    <w:nsid w:val="55706E3A"/>
    <w:multiLevelType w:val="hybridMultilevel"/>
    <w:tmpl w:val="F35C985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2" w15:restartNumberingAfterBreak="0">
    <w:nsid w:val="585154E7"/>
    <w:multiLevelType w:val="multilevel"/>
    <w:tmpl w:val="E40425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755977"/>
    <w:multiLevelType w:val="hybridMultilevel"/>
    <w:tmpl w:val="FE60752A"/>
    <w:lvl w:ilvl="0" w:tplc="4B9AAA26">
      <w:start w:val="1"/>
      <w:numFmt w:val="bullet"/>
      <w:lvlText w:val=""/>
      <w:lvlJc w:val="left"/>
      <w:pPr>
        <w:ind w:left="1440" w:hanging="360"/>
      </w:pPr>
      <w:rPr>
        <w:rFonts w:ascii="Symbol" w:hAnsi="Symbol"/>
      </w:rPr>
    </w:lvl>
    <w:lvl w:ilvl="1" w:tplc="030E9B22">
      <w:start w:val="1"/>
      <w:numFmt w:val="bullet"/>
      <w:lvlText w:val=""/>
      <w:lvlJc w:val="left"/>
      <w:pPr>
        <w:ind w:left="1440" w:hanging="360"/>
      </w:pPr>
      <w:rPr>
        <w:rFonts w:ascii="Symbol" w:hAnsi="Symbol"/>
      </w:rPr>
    </w:lvl>
    <w:lvl w:ilvl="2" w:tplc="0432306C">
      <w:start w:val="1"/>
      <w:numFmt w:val="bullet"/>
      <w:lvlText w:val=""/>
      <w:lvlJc w:val="left"/>
      <w:pPr>
        <w:ind w:left="1440" w:hanging="360"/>
      </w:pPr>
      <w:rPr>
        <w:rFonts w:ascii="Symbol" w:hAnsi="Symbol"/>
      </w:rPr>
    </w:lvl>
    <w:lvl w:ilvl="3" w:tplc="1B20FF0A">
      <w:start w:val="1"/>
      <w:numFmt w:val="bullet"/>
      <w:lvlText w:val=""/>
      <w:lvlJc w:val="left"/>
      <w:pPr>
        <w:ind w:left="1440" w:hanging="360"/>
      </w:pPr>
      <w:rPr>
        <w:rFonts w:ascii="Symbol" w:hAnsi="Symbol"/>
      </w:rPr>
    </w:lvl>
    <w:lvl w:ilvl="4" w:tplc="C97AE36A">
      <w:start w:val="1"/>
      <w:numFmt w:val="bullet"/>
      <w:lvlText w:val=""/>
      <w:lvlJc w:val="left"/>
      <w:pPr>
        <w:ind w:left="1440" w:hanging="360"/>
      </w:pPr>
      <w:rPr>
        <w:rFonts w:ascii="Symbol" w:hAnsi="Symbol"/>
      </w:rPr>
    </w:lvl>
    <w:lvl w:ilvl="5" w:tplc="0B869818">
      <w:start w:val="1"/>
      <w:numFmt w:val="bullet"/>
      <w:lvlText w:val=""/>
      <w:lvlJc w:val="left"/>
      <w:pPr>
        <w:ind w:left="1440" w:hanging="360"/>
      </w:pPr>
      <w:rPr>
        <w:rFonts w:ascii="Symbol" w:hAnsi="Symbol"/>
      </w:rPr>
    </w:lvl>
    <w:lvl w:ilvl="6" w:tplc="50DA1D0E">
      <w:start w:val="1"/>
      <w:numFmt w:val="bullet"/>
      <w:lvlText w:val=""/>
      <w:lvlJc w:val="left"/>
      <w:pPr>
        <w:ind w:left="1440" w:hanging="360"/>
      </w:pPr>
      <w:rPr>
        <w:rFonts w:ascii="Symbol" w:hAnsi="Symbol"/>
      </w:rPr>
    </w:lvl>
    <w:lvl w:ilvl="7" w:tplc="0F907C1E">
      <w:start w:val="1"/>
      <w:numFmt w:val="bullet"/>
      <w:lvlText w:val=""/>
      <w:lvlJc w:val="left"/>
      <w:pPr>
        <w:ind w:left="1440" w:hanging="360"/>
      </w:pPr>
      <w:rPr>
        <w:rFonts w:ascii="Symbol" w:hAnsi="Symbol"/>
      </w:rPr>
    </w:lvl>
    <w:lvl w:ilvl="8" w:tplc="F86CCC2A">
      <w:start w:val="1"/>
      <w:numFmt w:val="bullet"/>
      <w:lvlText w:val=""/>
      <w:lvlJc w:val="left"/>
      <w:pPr>
        <w:ind w:left="1440" w:hanging="360"/>
      </w:pPr>
      <w:rPr>
        <w:rFonts w:ascii="Symbol" w:hAnsi="Symbol"/>
      </w:rPr>
    </w:lvl>
  </w:abstractNum>
  <w:abstractNum w:abstractNumId="24" w15:restartNumberingAfterBreak="0">
    <w:nsid w:val="58E93E0C"/>
    <w:multiLevelType w:val="multilevel"/>
    <w:tmpl w:val="D616B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552F2C"/>
    <w:multiLevelType w:val="multilevel"/>
    <w:tmpl w:val="CACE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2C1E6B"/>
    <w:multiLevelType w:val="hybridMultilevel"/>
    <w:tmpl w:val="6F92B2E4"/>
    <w:lvl w:ilvl="0" w:tplc="6FD487A0">
      <w:start w:val="1"/>
      <w:numFmt w:val="bullet"/>
      <w:lvlText w:val=""/>
      <w:lvlJc w:val="left"/>
      <w:pPr>
        <w:ind w:left="720" w:hanging="360"/>
      </w:pPr>
      <w:rPr>
        <w:rFonts w:ascii="Symbol" w:hAnsi="Symbol"/>
      </w:rPr>
    </w:lvl>
    <w:lvl w:ilvl="1" w:tplc="8ED05BDA">
      <w:start w:val="1"/>
      <w:numFmt w:val="bullet"/>
      <w:lvlText w:val=""/>
      <w:lvlJc w:val="left"/>
      <w:pPr>
        <w:ind w:left="720" w:hanging="360"/>
      </w:pPr>
      <w:rPr>
        <w:rFonts w:ascii="Symbol" w:hAnsi="Symbol"/>
      </w:rPr>
    </w:lvl>
    <w:lvl w:ilvl="2" w:tplc="24DC733C">
      <w:start w:val="1"/>
      <w:numFmt w:val="bullet"/>
      <w:lvlText w:val=""/>
      <w:lvlJc w:val="left"/>
      <w:pPr>
        <w:ind w:left="720" w:hanging="360"/>
      </w:pPr>
      <w:rPr>
        <w:rFonts w:ascii="Symbol" w:hAnsi="Symbol"/>
      </w:rPr>
    </w:lvl>
    <w:lvl w:ilvl="3" w:tplc="21F89BAC">
      <w:start w:val="1"/>
      <w:numFmt w:val="bullet"/>
      <w:lvlText w:val=""/>
      <w:lvlJc w:val="left"/>
      <w:pPr>
        <w:ind w:left="720" w:hanging="360"/>
      </w:pPr>
      <w:rPr>
        <w:rFonts w:ascii="Symbol" w:hAnsi="Symbol"/>
      </w:rPr>
    </w:lvl>
    <w:lvl w:ilvl="4" w:tplc="857C879C">
      <w:start w:val="1"/>
      <w:numFmt w:val="bullet"/>
      <w:lvlText w:val=""/>
      <w:lvlJc w:val="left"/>
      <w:pPr>
        <w:ind w:left="720" w:hanging="360"/>
      </w:pPr>
      <w:rPr>
        <w:rFonts w:ascii="Symbol" w:hAnsi="Symbol"/>
      </w:rPr>
    </w:lvl>
    <w:lvl w:ilvl="5" w:tplc="E286E864">
      <w:start w:val="1"/>
      <w:numFmt w:val="bullet"/>
      <w:lvlText w:val=""/>
      <w:lvlJc w:val="left"/>
      <w:pPr>
        <w:ind w:left="720" w:hanging="360"/>
      </w:pPr>
      <w:rPr>
        <w:rFonts w:ascii="Symbol" w:hAnsi="Symbol"/>
      </w:rPr>
    </w:lvl>
    <w:lvl w:ilvl="6" w:tplc="E2382A46">
      <w:start w:val="1"/>
      <w:numFmt w:val="bullet"/>
      <w:lvlText w:val=""/>
      <w:lvlJc w:val="left"/>
      <w:pPr>
        <w:ind w:left="720" w:hanging="360"/>
      </w:pPr>
      <w:rPr>
        <w:rFonts w:ascii="Symbol" w:hAnsi="Symbol"/>
      </w:rPr>
    </w:lvl>
    <w:lvl w:ilvl="7" w:tplc="24B0FDBA">
      <w:start w:val="1"/>
      <w:numFmt w:val="bullet"/>
      <w:lvlText w:val=""/>
      <w:lvlJc w:val="left"/>
      <w:pPr>
        <w:ind w:left="720" w:hanging="360"/>
      </w:pPr>
      <w:rPr>
        <w:rFonts w:ascii="Symbol" w:hAnsi="Symbol"/>
      </w:rPr>
    </w:lvl>
    <w:lvl w:ilvl="8" w:tplc="54C8FAC8">
      <w:start w:val="1"/>
      <w:numFmt w:val="bullet"/>
      <w:lvlText w:val=""/>
      <w:lvlJc w:val="left"/>
      <w:pPr>
        <w:ind w:left="720" w:hanging="360"/>
      </w:pPr>
      <w:rPr>
        <w:rFonts w:ascii="Symbol" w:hAnsi="Symbol"/>
      </w:rPr>
    </w:lvl>
  </w:abstractNum>
  <w:abstractNum w:abstractNumId="27" w15:restartNumberingAfterBreak="0">
    <w:nsid w:val="65FC5037"/>
    <w:multiLevelType w:val="hybridMultilevel"/>
    <w:tmpl w:val="196C94A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8" w15:restartNumberingAfterBreak="0">
    <w:nsid w:val="662F5511"/>
    <w:multiLevelType w:val="multilevel"/>
    <w:tmpl w:val="5A7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251FD"/>
    <w:multiLevelType w:val="hybridMultilevel"/>
    <w:tmpl w:val="3454CF20"/>
    <w:lvl w:ilvl="0" w:tplc="89B43C90">
      <w:start w:val="1"/>
      <w:numFmt w:val="bullet"/>
      <w:lvlText w:val=""/>
      <w:lvlJc w:val="left"/>
      <w:pPr>
        <w:ind w:left="1440" w:hanging="360"/>
      </w:pPr>
      <w:rPr>
        <w:rFonts w:ascii="Symbol" w:hAnsi="Symbol"/>
      </w:rPr>
    </w:lvl>
    <w:lvl w:ilvl="1" w:tplc="F3A806D8">
      <w:start w:val="1"/>
      <w:numFmt w:val="bullet"/>
      <w:lvlText w:val=""/>
      <w:lvlJc w:val="left"/>
      <w:pPr>
        <w:ind w:left="1440" w:hanging="360"/>
      </w:pPr>
      <w:rPr>
        <w:rFonts w:ascii="Symbol" w:hAnsi="Symbol"/>
      </w:rPr>
    </w:lvl>
    <w:lvl w:ilvl="2" w:tplc="E11C8836">
      <w:start w:val="1"/>
      <w:numFmt w:val="bullet"/>
      <w:lvlText w:val=""/>
      <w:lvlJc w:val="left"/>
      <w:pPr>
        <w:ind w:left="1440" w:hanging="360"/>
      </w:pPr>
      <w:rPr>
        <w:rFonts w:ascii="Symbol" w:hAnsi="Symbol"/>
      </w:rPr>
    </w:lvl>
    <w:lvl w:ilvl="3" w:tplc="ED1013E6">
      <w:start w:val="1"/>
      <w:numFmt w:val="bullet"/>
      <w:lvlText w:val=""/>
      <w:lvlJc w:val="left"/>
      <w:pPr>
        <w:ind w:left="1440" w:hanging="360"/>
      </w:pPr>
      <w:rPr>
        <w:rFonts w:ascii="Symbol" w:hAnsi="Symbol"/>
      </w:rPr>
    </w:lvl>
    <w:lvl w:ilvl="4" w:tplc="BCF246F8">
      <w:start w:val="1"/>
      <w:numFmt w:val="bullet"/>
      <w:lvlText w:val=""/>
      <w:lvlJc w:val="left"/>
      <w:pPr>
        <w:ind w:left="1440" w:hanging="360"/>
      </w:pPr>
      <w:rPr>
        <w:rFonts w:ascii="Symbol" w:hAnsi="Symbol"/>
      </w:rPr>
    </w:lvl>
    <w:lvl w:ilvl="5" w:tplc="2E689880">
      <w:start w:val="1"/>
      <w:numFmt w:val="bullet"/>
      <w:lvlText w:val=""/>
      <w:lvlJc w:val="left"/>
      <w:pPr>
        <w:ind w:left="1440" w:hanging="360"/>
      </w:pPr>
      <w:rPr>
        <w:rFonts w:ascii="Symbol" w:hAnsi="Symbol"/>
      </w:rPr>
    </w:lvl>
    <w:lvl w:ilvl="6" w:tplc="D3F62C78">
      <w:start w:val="1"/>
      <w:numFmt w:val="bullet"/>
      <w:lvlText w:val=""/>
      <w:lvlJc w:val="left"/>
      <w:pPr>
        <w:ind w:left="1440" w:hanging="360"/>
      </w:pPr>
      <w:rPr>
        <w:rFonts w:ascii="Symbol" w:hAnsi="Symbol"/>
      </w:rPr>
    </w:lvl>
    <w:lvl w:ilvl="7" w:tplc="5F383C24">
      <w:start w:val="1"/>
      <w:numFmt w:val="bullet"/>
      <w:lvlText w:val=""/>
      <w:lvlJc w:val="left"/>
      <w:pPr>
        <w:ind w:left="1440" w:hanging="360"/>
      </w:pPr>
      <w:rPr>
        <w:rFonts w:ascii="Symbol" w:hAnsi="Symbol"/>
      </w:rPr>
    </w:lvl>
    <w:lvl w:ilvl="8" w:tplc="94483A38">
      <w:start w:val="1"/>
      <w:numFmt w:val="bullet"/>
      <w:lvlText w:val=""/>
      <w:lvlJc w:val="left"/>
      <w:pPr>
        <w:ind w:left="1440" w:hanging="360"/>
      </w:pPr>
      <w:rPr>
        <w:rFonts w:ascii="Symbol" w:hAnsi="Symbol"/>
      </w:rPr>
    </w:lvl>
  </w:abstractNum>
  <w:abstractNum w:abstractNumId="30" w15:restartNumberingAfterBreak="0">
    <w:nsid w:val="6AA91617"/>
    <w:multiLevelType w:val="hybridMultilevel"/>
    <w:tmpl w:val="6968279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1" w15:restartNumberingAfterBreak="0">
    <w:nsid w:val="6E3416F7"/>
    <w:multiLevelType w:val="hybridMultilevel"/>
    <w:tmpl w:val="6DA4BB1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2" w15:restartNumberingAfterBreak="0">
    <w:nsid w:val="71440507"/>
    <w:multiLevelType w:val="multilevel"/>
    <w:tmpl w:val="24FA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1656F"/>
    <w:multiLevelType w:val="hybridMultilevel"/>
    <w:tmpl w:val="306E393E"/>
    <w:lvl w:ilvl="0" w:tplc="589255FE">
      <w:start w:val="1"/>
      <w:numFmt w:val="bullet"/>
      <w:lvlText w:val=""/>
      <w:lvlJc w:val="left"/>
      <w:pPr>
        <w:ind w:left="1440" w:hanging="360"/>
      </w:pPr>
      <w:rPr>
        <w:rFonts w:ascii="Symbol" w:hAnsi="Symbol"/>
      </w:rPr>
    </w:lvl>
    <w:lvl w:ilvl="1" w:tplc="6BCCEC06">
      <w:start w:val="1"/>
      <w:numFmt w:val="bullet"/>
      <w:lvlText w:val=""/>
      <w:lvlJc w:val="left"/>
      <w:pPr>
        <w:ind w:left="1440" w:hanging="360"/>
      </w:pPr>
      <w:rPr>
        <w:rFonts w:ascii="Symbol" w:hAnsi="Symbol"/>
      </w:rPr>
    </w:lvl>
    <w:lvl w:ilvl="2" w:tplc="6234C698">
      <w:start w:val="1"/>
      <w:numFmt w:val="bullet"/>
      <w:lvlText w:val=""/>
      <w:lvlJc w:val="left"/>
      <w:pPr>
        <w:ind w:left="1440" w:hanging="360"/>
      </w:pPr>
      <w:rPr>
        <w:rFonts w:ascii="Symbol" w:hAnsi="Symbol"/>
      </w:rPr>
    </w:lvl>
    <w:lvl w:ilvl="3" w:tplc="6ABC41BC">
      <w:start w:val="1"/>
      <w:numFmt w:val="bullet"/>
      <w:lvlText w:val=""/>
      <w:lvlJc w:val="left"/>
      <w:pPr>
        <w:ind w:left="1440" w:hanging="360"/>
      </w:pPr>
      <w:rPr>
        <w:rFonts w:ascii="Symbol" w:hAnsi="Symbol"/>
      </w:rPr>
    </w:lvl>
    <w:lvl w:ilvl="4" w:tplc="56209B76">
      <w:start w:val="1"/>
      <w:numFmt w:val="bullet"/>
      <w:lvlText w:val=""/>
      <w:lvlJc w:val="left"/>
      <w:pPr>
        <w:ind w:left="1440" w:hanging="360"/>
      </w:pPr>
      <w:rPr>
        <w:rFonts w:ascii="Symbol" w:hAnsi="Symbol"/>
      </w:rPr>
    </w:lvl>
    <w:lvl w:ilvl="5" w:tplc="79066B38">
      <w:start w:val="1"/>
      <w:numFmt w:val="bullet"/>
      <w:lvlText w:val=""/>
      <w:lvlJc w:val="left"/>
      <w:pPr>
        <w:ind w:left="1440" w:hanging="360"/>
      </w:pPr>
      <w:rPr>
        <w:rFonts w:ascii="Symbol" w:hAnsi="Symbol"/>
      </w:rPr>
    </w:lvl>
    <w:lvl w:ilvl="6" w:tplc="BDE0B6B2">
      <w:start w:val="1"/>
      <w:numFmt w:val="bullet"/>
      <w:lvlText w:val=""/>
      <w:lvlJc w:val="left"/>
      <w:pPr>
        <w:ind w:left="1440" w:hanging="360"/>
      </w:pPr>
      <w:rPr>
        <w:rFonts w:ascii="Symbol" w:hAnsi="Symbol"/>
      </w:rPr>
    </w:lvl>
    <w:lvl w:ilvl="7" w:tplc="5A281520">
      <w:start w:val="1"/>
      <w:numFmt w:val="bullet"/>
      <w:lvlText w:val=""/>
      <w:lvlJc w:val="left"/>
      <w:pPr>
        <w:ind w:left="1440" w:hanging="360"/>
      </w:pPr>
      <w:rPr>
        <w:rFonts w:ascii="Symbol" w:hAnsi="Symbol"/>
      </w:rPr>
    </w:lvl>
    <w:lvl w:ilvl="8" w:tplc="D1066348">
      <w:start w:val="1"/>
      <w:numFmt w:val="bullet"/>
      <w:lvlText w:val=""/>
      <w:lvlJc w:val="left"/>
      <w:pPr>
        <w:ind w:left="1440" w:hanging="360"/>
      </w:pPr>
      <w:rPr>
        <w:rFonts w:ascii="Symbol" w:hAnsi="Symbol"/>
      </w:rPr>
    </w:lvl>
  </w:abstractNum>
  <w:abstractNum w:abstractNumId="34" w15:restartNumberingAfterBreak="0">
    <w:nsid w:val="73735A85"/>
    <w:multiLevelType w:val="hybridMultilevel"/>
    <w:tmpl w:val="CE8EBB1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5" w15:restartNumberingAfterBreak="0">
    <w:nsid w:val="75AE72C4"/>
    <w:multiLevelType w:val="hybridMultilevel"/>
    <w:tmpl w:val="476EBCF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6" w15:restartNumberingAfterBreak="0">
    <w:nsid w:val="7ADC1824"/>
    <w:multiLevelType w:val="multilevel"/>
    <w:tmpl w:val="91D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4014A"/>
    <w:multiLevelType w:val="hybridMultilevel"/>
    <w:tmpl w:val="614CFC7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8" w15:restartNumberingAfterBreak="0">
    <w:nsid w:val="7DEE7703"/>
    <w:multiLevelType w:val="multilevel"/>
    <w:tmpl w:val="135E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D90FA1"/>
    <w:multiLevelType w:val="multilevel"/>
    <w:tmpl w:val="A654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97369">
    <w:abstractNumId w:val="39"/>
  </w:num>
  <w:num w:numId="2" w16cid:durableId="863520994">
    <w:abstractNumId w:val="14"/>
  </w:num>
  <w:num w:numId="3" w16cid:durableId="618144182">
    <w:abstractNumId w:val="0"/>
  </w:num>
  <w:num w:numId="4" w16cid:durableId="1878814665">
    <w:abstractNumId w:val="32"/>
  </w:num>
  <w:num w:numId="5" w16cid:durableId="1072658318">
    <w:abstractNumId w:val="18"/>
  </w:num>
  <w:num w:numId="6" w16cid:durableId="374475411">
    <w:abstractNumId w:val="38"/>
  </w:num>
  <w:num w:numId="7" w16cid:durableId="1433815749">
    <w:abstractNumId w:val="36"/>
  </w:num>
  <w:num w:numId="8" w16cid:durableId="1707948304">
    <w:abstractNumId w:val="1"/>
  </w:num>
  <w:num w:numId="9" w16cid:durableId="129716586">
    <w:abstractNumId w:val="8"/>
  </w:num>
  <w:num w:numId="10" w16cid:durableId="469203406">
    <w:abstractNumId w:val="6"/>
  </w:num>
  <w:num w:numId="11" w16cid:durableId="52781649">
    <w:abstractNumId w:val="5"/>
  </w:num>
  <w:num w:numId="12" w16cid:durableId="1335495437">
    <w:abstractNumId w:val="28"/>
  </w:num>
  <w:num w:numId="13" w16cid:durableId="585117690">
    <w:abstractNumId w:val="25"/>
  </w:num>
  <w:num w:numId="14" w16cid:durableId="1448694247">
    <w:abstractNumId w:val="4"/>
  </w:num>
  <w:num w:numId="15" w16cid:durableId="1864897195">
    <w:abstractNumId w:val="24"/>
  </w:num>
  <w:num w:numId="16" w16cid:durableId="1898935520">
    <w:abstractNumId w:val="22"/>
  </w:num>
  <w:num w:numId="17" w16cid:durableId="1522471219">
    <w:abstractNumId w:val="2"/>
  </w:num>
  <w:num w:numId="18" w16cid:durableId="1520312200">
    <w:abstractNumId w:val="35"/>
  </w:num>
  <w:num w:numId="19" w16cid:durableId="618757597">
    <w:abstractNumId w:val="19"/>
  </w:num>
  <w:num w:numId="20" w16cid:durableId="296230741">
    <w:abstractNumId w:val="7"/>
  </w:num>
  <w:num w:numId="21" w16cid:durableId="1155759326">
    <w:abstractNumId w:val="21"/>
  </w:num>
  <w:num w:numId="22" w16cid:durableId="715468164">
    <w:abstractNumId w:val="27"/>
  </w:num>
  <w:num w:numId="23" w16cid:durableId="1115172925">
    <w:abstractNumId w:val="10"/>
  </w:num>
  <w:num w:numId="24" w16cid:durableId="189995814">
    <w:abstractNumId w:val="12"/>
  </w:num>
  <w:num w:numId="25" w16cid:durableId="1667709705">
    <w:abstractNumId w:val="37"/>
  </w:num>
  <w:num w:numId="26" w16cid:durableId="1656565606">
    <w:abstractNumId w:val="34"/>
  </w:num>
  <w:num w:numId="27" w16cid:durableId="1023826459">
    <w:abstractNumId w:val="20"/>
  </w:num>
  <w:num w:numId="28" w16cid:durableId="897399911">
    <w:abstractNumId w:val="17"/>
  </w:num>
  <w:num w:numId="29" w16cid:durableId="250893170">
    <w:abstractNumId w:val="30"/>
  </w:num>
  <w:num w:numId="30" w16cid:durableId="1113670739">
    <w:abstractNumId w:val="16"/>
  </w:num>
  <w:num w:numId="31" w16cid:durableId="1617371524">
    <w:abstractNumId w:val="11"/>
  </w:num>
  <w:num w:numId="32" w16cid:durableId="459766371">
    <w:abstractNumId w:val="15"/>
  </w:num>
  <w:num w:numId="33" w16cid:durableId="1619949233">
    <w:abstractNumId w:val="13"/>
  </w:num>
  <w:num w:numId="34" w16cid:durableId="1309631202">
    <w:abstractNumId w:val="31"/>
  </w:num>
  <w:num w:numId="35" w16cid:durableId="691107258">
    <w:abstractNumId w:val="23"/>
  </w:num>
  <w:num w:numId="36" w16cid:durableId="949901008">
    <w:abstractNumId w:val="29"/>
  </w:num>
  <w:num w:numId="37" w16cid:durableId="1351107444">
    <w:abstractNumId w:val="26"/>
  </w:num>
  <w:num w:numId="38" w16cid:durableId="232668119">
    <w:abstractNumId w:val="3"/>
  </w:num>
  <w:num w:numId="39" w16cid:durableId="1423331483">
    <w:abstractNumId w:val="33"/>
  </w:num>
  <w:num w:numId="40" w16cid:durableId="1505822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3B"/>
    <w:rsid w:val="000308DA"/>
    <w:rsid w:val="000604C9"/>
    <w:rsid w:val="0006424E"/>
    <w:rsid w:val="00072E3B"/>
    <w:rsid w:val="000A7CD4"/>
    <w:rsid w:val="00101D58"/>
    <w:rsid w:val="001158C4"/>
    <w:rsid w:val="00186BAE"/>
    <w:rsid w:val="00295610"/>
    <w:rsid w:val="0035747C"/>
    <w:rsid w:val="00396A79"/>
    <w:rsid w:val="00442E4D"/>
    <w:rsid w:val="00443FF5"/>
    <w:rsid w:val="00495A84"/>
    <w:rsid w:val="004D2760"/>
    <w:rsid w:val="00542F99"/>
    <w:rsid w:val="005B2ABA"/>
    <w:rsid w:val="005D1A60"/>
    <w:rsid w:val="005F7FA9"/>
    <w:rsid w:val="006F58F1"/>
    <w:rsid w:val="00704741"/>
    <w:rsid w:val="007760D5"/>
    <w:rsid w:val="007A3048"/>
    <w:rsid w:val="007F1251"/>
    <w:rsid w:val="00801A2A"/>
    <w:rsid w:val="0081138D"/>
    <w:rsid w:val="008C6D48"/>
    <w:rsid w:val="008F5F5E"/>
    <w:rsid w:val="009229E2"/>
    <w:rsid w:val="00936802"/>
    <w:rsid w:val="009A642F"/>
    <w:rsid w:val="00A079E3"/>
    <w:rsid w:val="00A36881"/>
    <w:rsid w:val="00A70FBF"/>
    <w:rsid w:val="00B05EE7"/>
    <w:rsid w:val="00BD00BA"/>
    <w:rsid w:val="00C11217"/>
    <w:rsid w:val="00C145E7"/>
    <w:rsid w:val="00C41269"/>
    <w:rsid w:val="00C55645"/>
    <w:rsid w:val="00C90F44"/>
    <w:rsid w:val="00C91862"/>
    <w:rsid w:val="00CE16D7"/>
    <w:rsid w:val="00D01433"/>
    <w:rsid w:val="00D01522"/>
    <w:rsid w:val="00DD4112"/>
    <w:rsid w:val="00E517E0"/>
    <w:rsid w:val="00E54D56"/>
    <w:rsid w:val="00E650F3"/>
    <w:rsid w:val="00E7431C"/>
    <w:rsid w:val="00EF4DD7"/>
    <w:rsid w:val="00F17659"/>
    <w:rsid w:val="00F455C4"/>
    <w:rsid w:val="00F73115"/>
    <w:rsid w:val="00FA3759"/>
    <w:rsid w:val="00FB18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73345"/>
  <w15:chartTrackingRefBased/>
  <w15:docId w15:val="{4B2D5901-D5FB-4FAB-BC85-90A7946F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0BA"/>
    <w:pPr>
      <w:ind w:left="567"/>
    </w:pPr>
    <w:rPr>
      <w:rFonts w:ascii="Arial" w:hAnsi="Arial"/>
      <w:sz w:val="20"/>
    </w:rPr>
  </w:style>
  <w:style w:type="paragraph" w:styleId="Heading1">
    <w:name w:val="heading 1"/>
    <w:basedOn w:val="Normal"/>
    <w:next w:val="Normal"/>
    <w:link w:val="Heading1Char"/>
    <w:uiPriority w:val="9"/>
    <w:qFormat/>
    <w:rsid w:val="00EF4DD7"/>
    <w:pPr>
      <w:keepNext/>
      <w:keepLines/>
      <w:spacing w:before="240" w:after="240"/>
      <w:outlineLvl w:val="0"/>
    </w:pPr>
    <w:rPr>
      <w:rFonts w:eastAsiaTheme="majorEastAsia" w:cstheme="majorBidi"/>
      <w:b/>
      <w:sz w:val="24"/>
      <w:szCs w:val="40"/>
    </w:rPr>
  </w:style>
  <w:style w:type="paragraph" w:styleId="Heading2">
    <w:name w:val="heading 2"/>
    <w:basedOn w:val="Normal"/>
    <w:next w:val="Normal"/>
    <w:link w:val="Heading2Char"/>
    <w:uiPriority w:val="9"/>
    <w:unhideWhenUsed/>
    <w:qFormat/>
    <w:rsid w:val="00C90F44"/>
    <w:pPr>
      <w:keepNext/>
      <w:keepLines/>
      <w:spacing w:before="160"/>
      <w:outlineLvl w:val="1"/>
    </w:pPr>
    <w:rPr>
      <w:rFonts w:eastAsiaTheme="majorEastAsia" w:cstheme="majorBidi"/>
      <w:b/>
      <w:i/>
      <w:szCs w:val="32"/>
    </w:rPr>
  </w:style>
  <w:style w:type="paragraph" w:styleId="Heading3">
    <w:name w:val="heading 3"/>
    <w:basedOn w:val="Normal"/>
    <w:next w:val="Normal"/>
    <w:link w:val="Heading3Char"/>
    <w:uiPriority w:val="9"/>
    <w:semiHidden/>
    <w:unhideWhenUsed/>
    <w:qFormat/>
    <w:rsid w:val="00072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E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E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E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E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DD7"/>
    <w:rPr>
      <w:rFonts w:ascii="Arial" w:eastAsiaTheme="majorEastAsia" w:hAnsi="Arial" w:cstheme="majorBidi"/>
      <w:b/>
      <w:szCs w:val="40"/>
    </w:rPr>
  </w:style>
  <w:style w:type="character" w:customStyle="1" w:styleId="Heading2Char">
    <w:name w:val="Heading 2 Char"/>
    <w:basedOn w:val="DefaultParagraphFont"/>
    <w:link w:val="Heading2"/>
    <w:uiPriority w:val="9"/>
    <w:rsid w:val="00C90F44"/>
    <w:rPr>
      <w:rFonts w:ascii="Arial" w:eastAsiaTheme="majorEastAsia" w:hAnsi="Arial" w:cstheme="majorBidi"/>
      <w:b/>
      <w:i/>
      <w:sz w:val="20"/>
      <w:szCs w:val="32"/>
    </w:rPr>
  </w:style>
  <w:style w:type="character" w:customStyle="1" w:styleId="Heading3Char">
    <w:name w:val="Heading 3 Char"/>
    <w:basedOn w:val="DefaultParagraphFont"/>
    <w:link w:val="Heading3"/>
    <w:uiPriority w:val="9"/>
    <w:semiHidden/>
    <w:rsid w:val="00072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E3B"/>
    <w:rPr>
      <w:rFonts w:eastAsiaTheme="majorEastAsia" w:cstheme="majorBidi"/>
      <w:color w:val="272727" w:themeColor="text1" w:themeTint="D8"/>
    </w:rPr>
  </w:style>
  <w:style w:type="paragraph" w:styleId="Title">
    <w:name w:val="Title"/>
    <w:basedOn w:val="Normal"/>
    <w:next w:val="Normal"/>
    <w:link w:val="TitleChar"/>
    <w:uiPriority w:val="10"/>
    <w:qFormat/>
    <w:rsid w:val="00072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E3B"/>
    <w:pPr>
      <w:numPr>
        <w:ilvl w:val="1"/>
      </w:numPr>
      <w:ind w:left="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E3B"/>
    <w:pPr>
      <w:spacing w:before="160"/>
      <w:jc w:val="center"/>
    </w:pPr>
    <w:rPr>
      <w:i/>
      <w:iCs/>
      <w:color w:val="404040" w:themeColor="text1" w:themeTint="BF"/>
    </w:rPr>
  </w:style>
  <w:style w:type="character" w:customStyle="1" w:styleId="QuoteChar">
    <w:name w:val="Quote Char"/>
    <w:basedOn w:val="DefaultParagraphFont"/>
    <w:link w:val="Quote"/>
    <w:uiPriority w:val="29"/>
    <w:rsid w:val="00072E3B"/>
    <w:rPr>
      <w:i/>
      <w:iCs/>
      <w:color w:val="404040" w:themeColor="text1" w:themeTint="BF"/>
    </w:rPr>
  </w:style>
  <w:style w:type="paragraph" w:styleId="ListParagraph">
    <w:name w:val="List Paragraph"/>
    <w:basedOn w:val="Normal"/>
    <w:link w:val="ListParagraphChar"/>
    <w:uiPriority w:val="34"/>
    <w:qFormat/>
    <w:rsid w:val="00072E3B"/>
    <w:pPr>
      <w:ind w:left="720"/>
      <w:contextualSpacing/>
    </w:pPr>
  </w:style>
  <w:style w:type="character" w:styleId="IntenseEmphasis">
    <w:name w:val="Intense Emphasis"/>
    <w:basedOn w:val="DefaultParagraphFont"/>
    <w:uiPriority w:val="21"/>
    <w:qFormat/>
    <w:rsid w:val="00072E3B"/>
    <w:rPr>
      <w:i/>
      <w:iCs/>
      <w:color w:val="0F4761" w:themeColor="accent1" w:themeShade="BF"/>
    </w:rPr>
  </w:style>
  <w:style w:type="paragraph" w:styleId="IntenseQuote">
    <w:name w:val="Intense Quote"/>
    <w:basedOn w:val="Normal"/>
    <w:next w:val="Normal"/>
    <w:link w:val="IntenseQuoteChar"/>
    <w:uiPriority w:val="30"/>
    <w:qFormat/>
    <w:rsid w:val="00072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E3B"/>
    <w:rPr>
      <w:i/>
      <w:iCs/>
      <w:color w:val="0F4761" w:themeColor="accent1" w:themeShade="BF"/>
    </w:rPr>
  </w:style>
  <w:style w:type="character" w:styleId="IntenseReference">
    <w:name w:val="Intense Reference"/>
    <w:basedOn w:val="DefaultParagraphFont"/>
    <w:uiPriority w:val="32"/>
    <w:qFormat/>
    <w:rsid w:val="00072E3B"/>
    <w:rPr>
      <w:b/>
      <w:bCs/>
      <w:smallCaps/>
      <w:color w:val="0F4761" w:themeColor="accent1" w:themeShade="BF"/>
      <w:spacing w:val="5"/>
    </w:rPr>
  </w:style>
  <w:style w:type="character" w:styleId="Strong">
    <w:name w:val="Strong"/>
    <w:basedOn w:val="DefaultParagraphFont"/>
    <w:uiPriority w:val="22"/>
    <w:qFormat/>
    <w:rsid w:val="00EF4DD7"/>
    <w:rPr>
      <w:b/>
      <w:bCs/>
    </w:rPr>
  </w:style>
  <w:style w:type="character" w:customStyle="1" w:styleId="ListParagraphChar">
    <w:name w:val="List Paragraph Char"/>
    <w:basedOn w:val="DefaultParagraphFont"/>
    <w:link w:val="ListParagraph"/>
    <w:uiPriority w:val="34"/>
    <w:rsid w:val="00EF4DD7"/>
    <w:rPr>
      <w:rFonts w:ascii="Arial" w:hAnsi="Arial"/>
      <w:sz w:val="20"/>
    </w:rPr>
  </w:style>
  <w:style w:type="paragraph" w:styleId="Header">
    <w:name w:val="header"/>
    <w:basedOn w:val="Normal"/>
    <w:link w:val="HeaderChar"/>
    <w:uiPriority w:val="99"/>
    <w:unhideWhenUsed/>
    <w:rsid w:val="00C90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F44"/>
    <w:rPr>
      <w:rFonts w:ascii="Arial" w:hAnsi="Arial"/>
      <w:sz w:val="20"/>
    </w:rPr>
  </w:style>
  <w:style w:type="paragraph" w:styleId="Footer">
    <w:name w:val="footer"/>
    <w:basedOn w:val="Normal"/>
    <w:link w:val="FooterChar"/>
    <w:uiPriority w:val="99"/>
    <w:unhideWhenUsed/>
    <w:rsid w:val="00C90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F44"/>
    <w:rPr>
      <w:rFonts w:ascii="Arial" w:hAnsi="Arial"/>
      <w:sz w:val="20"/>
    </w:rPr>
  </w:style>
  <w:style w:type="table" w:styleId="TableGrid">
    <w:name w:val="Table Grid"/>
    <w:basedOn w:val="TableNormal"/>
    <w:uiPriority w:val="39"/>
    <w:rsid w:val="00C90F4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0F44"/>
    <w:pPr>
      <w:spacing w:after="0" w:line="240" w:lineRule="auto"/>
      <w:ind w:left="340"/>
      <w:jc w:val="both"/>
    </w:pPr>
    <w:rPr>
      <w:kern w:val="0"/>
      <w:sz w:val="22"/>
      <w:szCs w:val="22"/>
      <w:lang w:val="en-GB"/>
      <w14:ligatures w14:val="none"/>
    </w:rPr>
  </w:style>
  <w:style w:type="paragraph" w:customStyle="1" w:styleId="Figure">
    <w:name w:val="Figure"/>
    <w:basedOn w:val="Normal"/>
    <w:link w:val="FigureChar"/>
    <w:qFormat/>
    <w:rsid w:val="00FB18A9"/>
    <w:pPr>
      <w:spacing w:line="259" w:lineRule="auto"/>
    </w:pPr>
    <w:rPr>
      <w:b/>
      <w:bCs/>
      <w:shd w:val="clear" w:color="auto" w:fill="FFFFFF"/>
    </w:rPr>
  </w:style>
  <w:style w:type="character" w:customStyle="1" w:styleId="FigureChar">
    <w:name w:val="Figure Char"/>
    <w:basedOn w:val="DefaultParagraphFont"/>
    <w:link w:val="Figure"/>
    <w:rsid w:val="00FB18A9"/>
    <w:rPr>
      <w:rFonts w:ascii="Arial" w:hAnsi="Arial"/>
      <w:b/>
      <w:bCs/>
      <w:sz w:val="20"/>
    </w:rPr>
  </w:style>
  <w:style w:type="paragraph" w:styleId="NormalWeb">
    <w:name w:val="Normal (Web)"/>
    <w:basedOn w:val="Normal"/>
    <w:uiPriority w:val="99"/>
    <w:semiHidden/>
    <w:unhideWhenUsed/>
    <w:rsid w:val="00A36881"/>
    <w:pPr>
      <w:spacing w:before="100" w:beforeAutospacing="1" w:after="100" w:afterAutospacing="1" w:line="240" w:lineRule="auto"/>
      <w:ind w:left="0"/>
    </w:pPr>
    <w:rPr>
      <w:rFonts w:ascii="Times New Roman" w:eastAsia="Times New Roman" w:hAnsi="Times New Roman" w:cs="Times New Roman"/>
      <w:kern w:val="0"/>
      <w:sz w:val="24"/>
      <w:lang w:eastAsia="en-ZA"/>
      <w14:ligatures w14:val="none"/>
    </w:rPr>
  </w:style>
  <w:style w:type="character" w:styleId="CommentReference">
    <w:name w:val="annotation reference"/>
    <w:basedOn w:val="DefaultParagraphFont"/>
    <w:uiPriority w:val="99"/>
    <w:semiHidden/>
    <w:unhideWhenUsed/>
    <w:rsid w:val="00D01433"/>
    <w:rPr>
      <w:sz w:val="16"/>
      <w:szCs w:val="16"/>
    </w:rPr>
  </w:style>
  <w:style w:type="paragraph" w:styleId="CommentText">
    <w:name w:val="annotation text"/>
    <w:basedOn w:val="Normal"/>
    <w:link w:val="CommentTextChar"/>
    <w:uiPriority w:val="99"/>
    <w:unhideWhenUsed/>
    <w:rsid w:val="00D01433"/>
    <w:pPr>
      <w:spacing w:line="240" w:lineRule="auto"/>
    </w:pPr>
    <w:rPr>
      <w:szCs w:val="20"/>
    </w:rPr>
  </w:style>
  <w:style w:type="character" w:customStyle="1" w:styleId="CommentTextChar">
    <w:name w:val="Comment Text Char"/>
    <w:basedOn w:val="DefaultParagraphFont"/>
    <w:link w:val="CommentText"/>
    <w:uiPriority w:val="99"/>
    <w:rsid w:val="00D014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1433"/>
    <w:rPr>
      <w:b/>
      <w:bCs/>
    </w:rPr>
  </w:style>
  <w:style w:type="character" w:customStyle="1" w:styleId="CommentSubjectChar">
    <w:name w:val="Comment Subject Char"/>
    <w:basedOn w:val="CommentTextChar"/>
    <w:link w:val="CommentSubject"/>
    <w:uiPriority w:val="99"/>
    <w:semiHidden/>
    <w:rsid w:val="00D01433"/>
    <w:rPr>
      <w:rFonts w:ascii="Arial" w:hAnsi="Arial"/>
      <w:b/>
      <w:bCs/>
      <w:sz w:val="20"/>
      <w:szCs w:val="20"/>
    </w:rPr>
  </w:style>
  <w:style w:type="character" w:customStyle="1" w:styleId="elementor-icon-list-text">
    <w:name w:val="elementor-icon-list-text"/>
    <w:basedOn w:val="DefaultParagraphFont"/>
    <w:rsid w:val="00C55645"/>
  </w:style>
  <w:style w:type="paragraph" w:styleId="Revision">
    <w:name w:val="Revision"/>
    <w:hidden/>
    <w:uiPriority w:val="99"/>
    <w:semiHidden/>
    <w:rsid w:val="005B2ABA"/>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005419">
      <w:bodyDiv w:val="1"/>
      <w:marLeft w:val="0"/>
      <w:marRight w:val="0"/>
      <w:marTop w:val="0"/>
      <w:marBottom w:val="0"/>
      <w:divBdr>
        <w:top w:val="none" w:sz="0" w:space="0" w:color="auto"/>
        <w:left w:val="none" w:sz="0" w:space="0" w:color="auto"/>
        <w:bottom w:val="none" w:sz="0" w:space="0" w:color="auto"/>
        <w:right w:val="none" w:sz="0" w:space="0" w:color="auto"/>
      </w:divBdr>
    </w:div>
    <w:div w:id="536310242">
      <w:bodyDiv w:val="1"/>
      <w:marLeft w:val="0"/>
      <w:marRight w:val="0"/>
      <w:marTop w:val="0"/>
      <w:marBottom w:val="0"/>
      <w:divBdr>
        <w:top w:val="none" w:sz="0" w:space="0" w:color="auto"/>
        <w:left w:val="none" w:sz="0" w:space="0" w:color="auto"/>
        <w:bottom w:val="none" w:sz="0" w:space="0" w:color="auto"/>
        <w:right w:val="none" w:sz="0" w:space="0" w:color="auto"/>
      </w:divBdr>
    </w:div>
    <w:div w:id="55207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F4F8F-480C-48B2-81D4-8CA472DB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Daneel</dc:creator>
  <cp:keywords/>
  <dc:description/>
  <cp:lastModifiedBy>Deborah Kayitesi</cp:lastModifiedBy>
  <cp:revision>2</cp:revision>
  <dcterms:created xsi:type="dcterms:W3CDTF">2025-09-18T06:09:00Z</dcterms:created>
  <dcterms:modified xsi:type="dcterms:W3CDTF">2025-09-18T06:09:00Z</dcterms:modified>
</cp:coreProperties>
</file>