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savdaguqu1xe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The Trinity Metals - Azure Hosting Architecture Proposal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7v2job3wnt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Executive Summary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document outlines the recommended Microsoft Azure hosting architecture for </w:t>
      </w:r>
      <w:r w:rsidDel="00000000" w:rsidR="00000000" w:rsidRPr="00000000">
        <w:rPr>
          <w:b w:val="1"/>
          <w:rtl w:val="0"/>
        </w:rPr>
        <w:t xml:space="preserve">The Trinity Metals</w:t>
      </w:r>
      <w:r w:rsidDel="00000000" w:rsidR="00000000" w:rsidRPr="00000000">
        <w:rPr>
          <w:rtl w:val="0"/>
        </w:rPr>
        <w:t xml:space="preserve"> website, utilizing a modern headless CMS approach with WordPress backend and React frontend for optimal performance, scalability, and maintainability.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8f1u8l589q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Proposed Architecture Overview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u9u5zuqa6pw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Modern Headless CMS Architecture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Trinity Metals website is built using a </w:t>
      </w:r>
      <w:r w:rsidDel="00000000" w:rsidR="00000000" w:rsidRPr="00000000">
        <w:rPr>
          <w:b w:val="1"/>
          <w:rtl w:val="0"/>
        </w:rPr>
        <w:t xml:space="preserve">decoupled architecture</w:t>
      </w:r>
      <w:r w:rsidDel="00000000" w:rsidR="00000000" w:rsidRPr="00000000">
        <w:rPr>
          <w:rtl w:val="0"/>
        </w:rPr>
        <w:t xml:space="preserve"> consisting of two main components: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WordPress Headless CMS</w:t>
      </w:r>
      <w:r w:rsidDel="00000000" w:rsidR="00000000" w:rsidRPr="00000000">
        <w:rPr>
          <w:rtl w:val="0"/>
        </w:rPr>
        <w:t xml:space="preserve"> - Content management system for administrators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React Frontend Application</w:t>
      </w:r>
      <w:r w:rsidDel="00000000" w:rsidR="00000000" w:rsidRPr="00000000">
        <w:rPr>
          <w:rtl w:val="0"/>
        </w:rPr>
        <w:t xml:space="preserve"> - Public-facing website for visitors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separation provides superior performance, security, and flexibility compared to traditional monolithic WordPress installations.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vsvsw6e2pvl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Visual Architecture Flow</w:t>
      </w:r>
    </w:p>
    <w:p w:rsidR="00000000" w:rsidDel="00000000" w:rsidP="00000000" w:rsidRDefault="00000000" w:rsidRPr="00000000" w14:paraId="0000000B">
      <w:pPr>
        <w:spacing w:after="120" w:before="120" w:line="360" w:lineRule="auto"/>
        <w:rPr>
          <w:rFonts w:ascii="Courier New" w:cs="Courier New" w:eastAsia="Courier New" w:hAnsi="Courier New"/>
          <w:color w:val="1c4587"/>
        </w:rPr>
      </w:pPr>
      <w:r w:rsidDel="00000000" w:rsidR="00000000" w:rsidRPr="00000000">
        <w:rPr>
          <w:rFonts w:ascii="Fira Mono" w:cs="Fira Mono" w:eastAsia="Fira Mono" w:hAnsi="Fira Mono"/>
          <w:color w:val="1c4587"/>
          <w:rtl w:val="0"/>
        </w:rPr>
        <w:t xml:space="preserve">Content Managers → WordPress Admin Panel → REST API → React Frontend → Website Visitors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pun37g3c7jw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Detailed Component Breakdown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ccpodne7prk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WordPress Headless CMS Backend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Purpose</w:t>
      </w:r>
      <w:r w:rsidDel="00000000" w:rsidR="00000000" w:rsidRPr="00000000">
        <w:rPr>
          <w:rtl w:val="0"/>
        </w:rPr>
        <w:t xml:space="preserve">: Content creation and management interface for The Trinity Metals team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Azure Service</w:t>
      </w:r>
      <w:r w:rsidDel="00000000" w:rsidR="00000000" w:rsidRPr="00000000">
        <w:rPr>
          <w:rtl w:val="0"/>
        </w:rPr>
        <w:t xml:space="preserve">: Azure App Service (Web Apps)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Recommended Plan</w:t>
      </w:r>
      <w:r w:rsidDel="00000000" w:rsidR="00000000" w:rsidRPr="00000000">
        <w:rPr>
          <w:rtl w:val="0"/>
        </w:rPr>
        <w:t xml:space="preserve">: Basic B1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Monthly Cost</w:t>
      </w:r>
      <w:r w:rsidDel="00000000" w:rsidR="00000000" w:rsidRPr="00000000">
        <w:rPr>
          <w:rtl w:val="0"/>
        </w:rPr>
        <w:t xml:space="preserve">: $13.14 USD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Specifications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1.75 GB RAM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10 GB Storage</w:t>
      </w:r>
    </w:p>
    <w:p w:rsidR="00000000" w:rsidDel="00000000" w:rsidP="00000000" w:rsidRDefault="00000000" w:rsidRPr="00000000" w14:paraId="0000001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Custom domains supported</w:t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SSL certificates included</w:t>
      </w:r>
    </w:p>
    <w:p w:rsidR="00000000" w:rsidDel="00000000" w:rsidP="00000000" w:rsidRDefault="00000000" w:rsidRPr="00000000" w14:paraId="00000017">
      <w:pPr>
        <w:numPr>
          <w:ilvl w:val="1"/>
          <w:numId w:val="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99.95% SLA uptime guarantee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Database Requirements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Service</w:t>
      </w:r>
      <w:r w:rsidDel="00000000" w:rsidR="00000000" w:rsidRPr="00000000">
        <w:rPr>
          <w:rtl w:val="0"/>
        </w:rPr>
        <w:t xml:space="preserve">: Azure Database for MySQL - Basic Tier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Monthly Cost</w:t>
      </w:r>
      <w:r w:rsidDel="00000000" w:rsidR="00000000" w:rsidRPr="00000000">
        <w:rPr>
          <w:rtl w:val="0"/>
        </w:rPr>
        <w:t xml:space="preserve">: $19.71 USD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Specifications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2 vCores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50 GB storage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Automated backups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High availability options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Key Features for The Trinity Metals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Easy content management through familiar WordPress interface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 post types for products, services, and company information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Media library for product images and company assets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 role management for team members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SEO optimization tools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REST API endpoints for frontend consumption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j12m6nxo306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React Frontend Application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Purpose</w:t>
      </w:r>
      <w:r w:rsidDel="00000000" w:rsidR="00000000" w:rsidRPr="00000000">
        <w:rPr>
          <w:rtl w:val="0"/>
        </w:rPr>
        <w:t xml:space="preserve">: High-performance public website for The Trinity Metals customers and prospects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Azure Service</w:t>
      </w:r>
      <w:r w:rsidDel="00000000" w:rsidR="00000000" w:rsidRPr="00000000">
        <w:rPr>
          <w:rtl w:val="0"/>
        </w:rPr>
        <w:t xml:space="preserve">: Azure Static Web Apps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Recommended Plan</w:t>
      </w:r>
      <w:r w:rsidDel="00000000" w:rsidR="00000000" w:rsidRPr="00000000">
        <w:rPr>
          <w:rtl w:val="0"/>
        </w:rPr>
        <w:t xml:space="preserve">: Free Tier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Monthly Cost</w:t>
      </w:r>
      <w:r w:rsidDel="00000000" w:rsidR="00000000" w:rsidRPr="00000000">
        <w:rPr>
          <w:rtl w:val="0"/>
        </w:rPr>
        <w:t xml:space="preserve">: $0.00 USD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Specifications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Global CDN distribution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100 GB bandwidth per month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Custom domain support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Automatic SSL certificates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GitHub/Azure DevOps integration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Technology Stack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: Modern JavaScript framework for interactive user interfaces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Vite</w:t>
      </w:r>
      <w:r w:rsidDel="00000000" w:rsidR="00000000" w:rsidRPr="00000000">
        <w:rPr>
          <w:rtl w:val="0"/>
        </w:rPr>
        <w:t xml:space="preserve">: Ultra-fast build tool for optimized production builds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Responsive Design</w:t>
      </w:r>
      <w:r w:rsidDel="00000000" w:rsidR="00000000" w:rsidRPr="00000000">
        <w:rPr>
          <w:rtl w:val="0"/>
        </w:rPr>
        <w:t xml:space="preserve">: Mobile-first approach for all device compatibility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Performance Benefits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Static file delivery from global CDN network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Sub-second page load times worldwide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Automatic scaling during traffic spikes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SEO-optimized with server-side rendering capabilities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9mlbjyc2cg8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Total Cost Analysis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w4gdt9ma8zy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Monthly Operational Costs</w:t>
      </w:r>
    </w:p>
    <w:tbl>
      <w:tblPr>
        <w:tblStyle w:val="Table1"/>
        <w:tblW w:w="78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45"/>
        <w:gridCol w:w="1985"/>
        <w:gridCol w:w="1175"/>
        <w:gridCol w:w="2345"/>
        <w:tblGridChange w:id="0">
          <w:tblGrid>
            <w:gridCol w:w="2345"/>
            <w:gridCol w:w="1985"/>
            <w:gridCol w:w="1175"/>
            <w:gridCol w:w="234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Monthly Cost (USD)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WordPress CMS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App Service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Basic B1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$13.14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Database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MySQL Database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Basic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$19.71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React Frontend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Static Web Apps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Free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$0.00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Monthly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$32.85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xt9pcen2det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Annual Cost Projection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Year 1</w:t>
      </w:r>
      <w:r w:rsidDel="00000000" w:rsidR="00000000" w:rsidRPr="00000000">
        <w:rPr>
          <w:rtl w:val="0"/>
        </w:rPr>
        <w:t xml:space="preserve">: $394.20 USD</w:t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wu1g6dwvy06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Technical Advantages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3s6bn1cz3i6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Performance Benefits</w:t>
      </w:r>
    </w:p>
    <w:p w:rsidR="00000000" w:rsidDel="00000000" w:rsidP="00000000" w:rsidRDefault="00000000" w:rsidRPr="00000000" w14:paraId="00000055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Page Load Speed</w:t>
      </w:r>
      <w:r w:rsidDel="00000000" w:rsidR="00000000" w:rsidRPr="00000000">
        <w:rPr>
          <w:rtl w:val="0"/>
        </w:rPr>
        <w:t xml:space="preserve">: 60-80% faster than traditional WordPress sites</w:t>
      </w:r>
    </w:p>
    <w:p w:rsidR="00000000" w:rsidDel="00000000" w:rsidP="00000000" w:rsidRDefault="00000000" w:rsidRPr="00000000" w14:paraId="0000005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Global Reach</w:t>
      </w:r>
      <w:r w:rsidDel="00000000" w:rsidR="00000000" w:rsidRPr="00000000">
        <w:rPr>
          <w:rtl w:val="0"/>
        </w:rPr>
        <w:t xml:space="preserve">: Content delivered from nearest geographic location</w:t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Traffic Handling</w:t>
      </w:r>
      <w:r w:rsidDel="00000000" w:rsidR="00000000" w:rsidRPr="00000000">
        <w:rPr>
          <w:rtl w:val="0"/>
        </w:rPr>
        <w:t xml:space="preserve">: Automatic scaling for high-traffic periods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Mobile Optimization</w:t>
      </w:r>
      <w:r w:rsidDel="00000000" w:rsidR="00000000" w:rsidRPr="00000000">
        <w:rPr>
          <w:rtl w:val="0"/>
        </w:rPr>
        <w:t xml:space="preserve">: Native responsive design capabilities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m0wjv2ni48j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Security Enhancements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Reduced Attack Surface</w:t>
      </w:r>
      <w:r w:rsidDel="00000000" w:rsidR="00000000" w:rsidRPr="00000000">
        <w:rPr>
          <w:rtl w:val="0"/>
        </w:rPr>
        <w:t xml:space="preserve">: WordPress admin separated from public site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DDoS Protection</w:t>
      </w:r>
      <w:r w:rsidDel="00000000" w:rsidR="00000000" w:rsidRPr="00000000">
        <w:rPr>
          <w:rtl w:val="0"/>
        </w:rPr>
        <w:t xml:space="preserve">: Built-in Azure security features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SSL/TLS</w:t>
      </w:r>
      <w:r w:rsidDel="00000000" w:rsidR="00000000" w:rsidRPr="00000000">
        <w:rPr>
          <w:rtl w:val="0"/>
        </w:rPr>
        <w:t xml:space="preserve">: Automatic certificate management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Regular Updates</w:t>
      </w:r>
      <w:r w:rsidDel="00000000" w:rsidR="00000000" w:rsidRPr="00000000">
        <w:rPr>
          <w:rtl w:val="0"/>
        </w:rPr>
        <w:t xml:space="preserve">: Managed service updates and security patches</w:t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dl0muokj0hg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Development &amp; Maintenance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Version Control</w:t>
      </w:r>
      <w:r w:rsidDel="00000000" w:rsidR="00000000" w:rsidRPr="00000000">
        <w:rPr>
          <w:rtl w:val="0"/>
        </w:rPr>
        <w:t xml:space="preserve">: Automated deployments through GitHub integration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Rollback Capability</w:t>
      </w:r>
      <w:r w:rsidDel="00000000" w:rsidR="00000000" w:rsidRPr="00000000">
        <w:rPr>
          <w:rtl w:val="0"/>
        </w:rPr>
        <w:t xml:space="preserve">: Instant rollback to previous versions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A/B Testing</w:t>
      </w:r>
      <w:r w:rsidDel="00000000" w:rsidR="00000000" w:rsidRPr="00000000">
        <w:rPr>
          <w:rtl w:val="0"/>
        </w:rPr>
        <w:t xml:space="preserve">: Easy testing of design variations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Development Workflow</w:t>
      </w:r>
      <w:r w:rsidDel="00000000" w:rsidR="00000000" w:rsidRPr="00000000">
        <w:rPr>
          <w:rtl w:val="0"/>
        </w:rPr>
        <w:t xml:space="preserve">: Separate staging and production environment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