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BAD7" w14:textId="56A5B517" w:rsidR="00A32B01" w:rsidRPr="00A06E62" w:rsidRDefault="00000000" w:rsidP="000675FB">
      <w:pPr>
        <w:pStyle w:val="Caption"/>
      </w:pPr>
      <w:sdt>
        <w:sdtPr>
          <w:alias w:val="Select the date"/>
          <w:tag w:val="Select the date"/>
          <w:id w:val="460158768"/>
          <w:placeholder>
            <w:docPart w:val="2D81A6D8CA444FB1820D5DC2D018E334"/>
          </w:placeholder>
          <w:date w:fullDate="2024-12-10T00:00:00Z">
            <w:dateFormat w:val="d MMMM yyyy"/>
            <w:lid w:val="en-CA"/>
            <w:storeMappedDataAs w:val="dateTime"/>
            <w:calendar w:val="gregorian"/>
          </w:date>
        </w:sdtPr>
        <w:sdtContent>
          <w:r w:rsidR="00605B8D">
            <w:rPr>
              <w:lang w:val="en-CA"/>
            </w:rPr>
            <w:t>10 December 2024</w:t>
          </w:r>
        </w:sdtContent>
      </w:sdt>
    </w:p>
    <w:p w14:paraId="72F6BC5E" w14:textId="1F927651" w:rsidR="00A32B01" w:rsidRPr="00A06E62" w:rsidRDefault="008659DC" w:rsidP="00D43073">
      <w:pPr>
        <w:pStyle w:val="ContactNameSLR"/>
      </w:pPr>
      <w:r w:rsidRPr="00A06E62">
        <w:t xml:space="preserve">Attention: </w:t>
      </w:r>
      <w:r w:rsidR="00D1436F">
        <w:t>Jo Daneel</w:t>
      </w:r>
    </w:p>
    <w:p w14:paraId="7EA5626C" w14:textId="016BC295" w:rsidR="00A32B01" w:rsidRPr="00A06E62" w:rsidRDefault="00D1436F" w:rsidP="00D43073">
      <w:pPr>
        <w:pStyle w:val="ClientCompanyName"/>
      </w:pPr>
      <w:r>
        <w:t>Trinity Metals</w:t>
      </w:r>
    </w:p>
    <w:p w14:paraId="29BDC83D" w14:textId="7A017F10" w:rsidR="00A32B01" w:rsidRPr="00A06E62" w:rsidRDefault="00FF362E" w:rsidP="00D43073">
      <w:pPr>
        <w:pStyle w:val="ContactAddressSLR"/>
      </w:pPr>
      <w:r>
        <w:t>Kigali</w:t>
      </w:r>
    </w:p>
    <w:p w14:paraId="70B7A180" w14:textId="11F67126" w:rsidR="00A32B01" w:rsidRPr="00A06E62" w:rsidRDefault="00FF362E" w:rsidP="00D43073">
      <w:pPr>
        <w:pStyle w:val="ContactAddressSLR"/>
      </w:pPr>
      <w:r>
        <w:t>Rwanda</w:t>
      </w:r>
    </w:p>
    <w:p w14:paraId="6D131195" w14:textId="2F2B1A4B" w:rsidR="00A32B01" w:rsidRPr="00A06E62" w:rsidRDefault="00A32B01" w:rsidP="00FE5E6C">
      <w:pPr>
        <w:pStyle w:val="SLRProjectNo"/>
      </w:pPr>
      <w:r w:rsidRPr="00A06E62">
        <w:t xml:space="preserve">SLR Project No.: </w:t>
      </w:r>
      <w:r w:rsidR="009C1F41" w:rsidRPr="009C1F41">
        <w:t>713.P00084.00001</w:t>
      </w:r>
      <w:r w:rsidR="00FE5E6C">
        <w:br/>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29" w:type="dxa"/>
        </w:tblCellMar>
        <w:tblLook w:val="04A0" w:firstRow="1" w:lastRow="0" w:firstColumn="1" w:lastColumn="0" w:noHBand="0" w:noVBand="1"/>
      </w:tblPr>
      <w:tblGrid>
        <w:gridCol w:w="551"/>
        <w:gridCol w:w="8478"/>
      </w:tblGrid>
      <w:tr w:rsidR="00B3230C" w:rsidRPr="00A06E62" w14:paraId="77EF54C3" w14:textId="77777777" w:rsidTr="00A87182">
        <w:tc>
          <w:tcPr>
            <w:tcW w:w="551" w:type="dxa"/>
          </w:tcPr>
          <w:p w14:paraId="0F966D2E" w14:textId="77777777" w:rsidR="00B3230C" w:rsidRPr="00A06E62" w:rsidRDefault="00B3230C" w:rsidP="00B831B8">
            <w:pPr>
              <w:pStyle w:val="SubjectRe"/>
            </w:pPr>
            <w:r w:rsidRPr="00A06E62">
              <w:t>RE:</w:t>
            </w:r>
          </w:p>
        </w:tc>
        <w:tc>
          <w:tcPr>
            <w:tcW w:w="8478" w:type="dxa"/>
          </w:tcPr>
          <w:sdt>
            <w:sdtPr>
              <w:alias w:val="Title"/>
              <w:tag w:val=""/>
              <w:id w:val="2033371451"/>
              <w:placeholder>
                <w:docPart w:val="8FA0A8FBDC3F490C97B5631C185FCE51"/>
              </w:placeholder>
              <w:dataBinding w:prefixMappings="xmlns:ns0='http://purl.org/dc/elements/1.1/' xmlns:ns1='http://schemas.openxmlformats.org/package/2006/metadata/core-properties' " w:xpath="/ns1:coreProperties[1]/ns0:title[1]" w:storeItemID="{6C3C8BC8-F283-45AE-878A-BAB7291924A1}"/>
              <w:text/>
            </w:sdtPr>
            <w:sdtContent>
              <w:p w14:paraId="18E72E7E" w14:textId="773E88AD" w:rsidR="00B3230C" w:rsidRPr="00A06E62" w:rsidRDefault="00191294" w:rsidP="00284A39">
                <w:pPr>
                  <w:pStyle w:val="SubjectSLR"/>
                </w:pPr>
                <w:r>
                  <w:t xml:space="preserve">Trinity </w:t>
                </w:r>
                <w:r w:rsidR="000B426B">
                  <w:t>L</w:t>
                </w:r>
                <w:r>
                  <w:t xml:space="preserve">egacy </w:t>
                </w:r>
                <w:r w:rsidR="000B426B">
                  <w:t>T</w:t>
                </w:r>
                <w:r>
                  <w:t xml:space="preserve">ailings and </w:t>
                </w:r>
                <w:r w:rsidR="000B426B">
                  <w:t>R</w:t>
                </w:r>
                <w:r>
                  <w:t xml:space="preserve">iver </w:t>
                </w:r>
                <w:r w:rsidR="000B426B">
                  <w:t>R</w:t>
                </w:r>
                <w:r>
                  <w:t xml:space="preserve">ehabilitation </w:t>
                </w:r>
                <w:r w:rsidR="000B426B">
                  <w:t>P</w:t>
                </w:r>
                <w:r>
                  <w:t>rogram – Geochemical and Soil</w:t>
                </w:r>
                <w:r w:rsidR="00E67A69">
                  <w:t xml:space="preserve"> / Sediment</w:t>
                </w:r>
                <w:r>
                  <w:t xml:space="preserve"> Assessments</w:t>
                </w:r>
              </w:p>
            </w:sdtContent>
          </w:sdt>
        </w:tc>
      </w:tr>
    </w:tbl>
    <w:p w14:paraId="49425D79" w14:textId="77777777" w:rsidR="00A87182" w:rsidRPr="001A1591" w:rsidRDefault="00A87182" w:rsidP="000F6080">
      <w:pPr>
        <w:pStyle w:val="Heading1"/>
      </w:pPr>
      <w:r w:rsidRPr="001A1591">
        <w:t>Introduction</w:t>
      </w:r>
    </w:p>
    <w:p w14:paraId="1208BFB4" w14:textId="5DF3503C" w:rsidR="00A87182" w:rsidRPr="00DD4A37" w:rsidRDefault="00A87182" w:rsidP="00237DA4">
      <w:pPr>
        <w:pStyle w:val="BodyText"/>
        <w:jc w:val="both"/>
      </w:pPr>
      <w:r w:rsidRPr="001A1591">
        <w:t xml:space="preserve">Thank you for inviting SLR Consulting (Africa) (Pty) Ltd (SLR) to submit a proposal to undertake </w:t>
      </w:r>
      <w:r w:rsidR="00AF248B" w:rsidRPr="00DD4A37">
        <w:t xml:space="preserve">Soil and Geochemical specialist assessments to inform </w:t>
      </w:r>
      <w:r w:rsidR="00CD3EF3" w:rsidRPr="00DD4A37">
        <w:t xml:space="preserve">legacy tailings and river rehabilitation plans at </w:t>
      </w:r>
      <w:r w:rsidR="00DD4A37" w:rsidRPr="00DD4A37">
        <w:t>Trinity</w:t>
      </w:r>
      <w:r w:rsidR="00B71669">
        <w:t xml:space="preserve"> </w:t>
      </w:r>
      <w:proofErr w:type="spellStart"/>
      <w:r w:rsidR="00B71669">
        <w:t>Rutongo</w:t>
      </w:r>
      <w:proofErr w:type="spellEnd"/>
      <w:r w:rsidR="00B71669">
        <w:t xml:space="preserve">, Trinity </w:t>
      </w:r>
      <w:proofErr w:type="spellStart"/>
      <w:r w:rsidR="00B71669">
        <w:t>Nyakabingo</w:t>
      </w:r>
      <w:proofErr w:type="spellEnd"/>
      <w:r w:rsidR="00B71669">
        <w:t xml:space="preserve"> and Trinity Musha</w:t>
      </w:r>
      <w:r w:rsidR="00DD4A37" w:rsidRPr="00DD4A37">
        <w:t xml:space="preserve"> mining concessions</w:t>
      </w:r>
      <w:r w:rsidRPr="00DD4A37">
        <w:t xml:space="preserve">. </w:t>
      </w:r>
    </w:p>
    <w:p w14:paraId="74AF2093" w14:textId="77777777" w:rsidR="00A87182" w:rsidRPr="001A1591" w:rsidRDefault="00A87182" w:rsidP="00A87182">
      <w:pPr>
        <w:pStyle w:val="BodyText"/>
      </w:pPr>
      <w:r w:rsidRPr="001A1591">
        <w:t>The proposal includes the following:</w:t>
      </w:r>
    </w:p>
    <w:p w14:paraId="7D818C7A" w14:textId="77777777" w:rsidR="00A87182" w:rsidRPr="001A1591" w:rsidRDefault="00A87182" w:rsidP="00A87182">
      <w:pPr>
        <w:pStyle w:val="ListBullet"/>
      </w:pPr>
      <w:r w:rsidRPr="001A1591">
        <w:t>This letter, including Scope of Work;</w:t>
      </w:r>
    </w:p>
    <w:p w14:paraId="6DF725DE" w14:textId="6526437F" w:rsidR="00A87182" w:rsidRPr="001A1591" w:rsidRDefault="00A87182" w:rsidP="00A87182">
      <w:pPr>
        <w:pStyle w:val="ListBullet"/>
      </w:pPr>
      <w:r>
        <w:t>D</w:t>
      </w:r>
      <w:r w:rsidRPr="001A1591">
        <w:t>etail</w:t>
      </w:r>
      <w:r>
        <w:t>s</w:t>
      </w:r>
      <w:r w:rsidRPr="001A1591">
        <w:t xml:space="preserve"> of the professional costs and disbursements (</w:t>
      </w:r>
      <w:r w:rsidR="00284A39">
        <w:fldChar w:fldCharType="begin"/>
      </w:r>
      <w:r w:rsidR="00284A39">
        <w:instrText xml:space="preserve"> REF _Ref137808009 \r \h </w:instrText>
      </w:r>
      <w:r w:rsidR="00284A39">
        <w:fldChar w:fldCharType="separate"/>
      </w:r>
      <w:r w:rsidR="00933D94">
        <w:t>Annexure A</w:t>
      </w:r>
      <w:r w:rsidR="00284A39">
        <w:fldChar w:fldCharType="end"/>
      </w:r>
      <w:proofErr w:type="gramStart"/>
      <w:r w:rsidRPr="001A1591">
        <w:t>);</w:t>
      </w:r>
      <w:proofErr w:type="gramEnd"/>
    </w:p>
    <w:p w14:paraId="3D74B819" w14:textId="5D99A7D9" w:rsidR="00A87182" w:rsidRPr="001A1591" w:rsidRDefault="00A87182" w:rsidP="00A87182">
      <w:pPr>
        <w:pStyle w:val="ListBullet"/>
      </w:pPr>
      <w:r w:rsidRPr="001A1591">
        <w:t>The commercial agreement and assumptions linked to the cost estimate (</w:t>
      </w:r>
      <w:r w:rsidR="00284A39">
        <w:fldChar w:fldCharType="begin"/>
      </w:r>
      <w:r w:rsidR="00284A39">
        <w:instrText xml:space="preserve"> REF _Ref137807298 \r \h </w:instrText>
      </w:r>
      <w:r w:rsidR="00284A39">
        <w:fldChar w:fldCharType="separate"/>
      </w:r>
      <w:r w:rsidR="00933D94">
        <w:t>Annexure B</w:t>
      </w:r>
      <w:r w:rsidR="00284A39">
        <w:fldChar w:fldCharType="end"/>
      </w:r>
      <w:proofErr w:type="gramStart"/>
      <w:r w:rsidRPr="001A1591">
        <w:t>);</w:t>
      </w:r>
      <w:proofErr w:type="gramEnd"/>
      <w:r w:rsidRPr="001A1591">
        <w:t xml:space="preserve"> </w:t>
      </w:r>
    </w:p>
    <w:p w14:paraId="41C77A10" w14:textId="3D28E14C" w:rsidR="00A87182" w:rsidRPr="001A1591" w:rsidRDefault="00A87182" w:rsidP="00A87182">
      <w:pPr>
        <w:pStyle w:val="ListBullet"/>
      </w:pPr>
      <w:r w:rsidRPr="001A1591">
        <w:t>The SLR Standard Conditions of Engagement (</w:t>
      </w:r>
      <w:r w:rsidR="00284A39">
        <w:fldChar w:fldCharType="begin"/>
      </w:r>
      <w:r w:rsidR="00284A39">
        <w:instrText xml:space="preserve"> REF _Ref137808017 \r \h </w:instrText>
      </w:r>
      <w:r w:rsidR="00284A39">
        <w:fldChar w:fldCharType="separate"/>
      </w:r>
      <w:r w:rsidR="00933D94">
        <w:t>Annexure C</w:t>
      </w:r>
      <w:r w:rsidR="00284A39">
        <w:fldChar w:fldCharType="end"/>
      </w:r>
      <w:r w:rsidRPr="001A1591">
        <w:t>); and</w:t>
      </w:r>
    </w:p>
    <w:p w14:paraId="1CA28FA2" w14:textId="1AE88537" w:rsidR="00A87182" w:rsidRPr="001A1591" w:rsidRDefault="00A87182" w:rsidP="00A87182">
      <w:pPr>
        <w:pStyle w:val="ListBullet"/>
      </w:pPr>
      <w:r w:rsidRPr="001A1591">
        <w:t>An acceptance form (</w:t>
      </w:r>
      <w:r w:rsidR="00284A39">
        <w:fldChar w:fldCharType="begin"/>
      </w:r>
      <w:r w:rsidR="00284A39">
        <w:instrText xml:space="preserve"> REF _Ref137808031 \r \h </w:instrText>
      </w:r>
      <w:r w:rsidR="00284A39">
        <w:fldChar w:fldCharType="separate"/>
      </w:r>
      <w:r w:rsidR="00933D94">
        <w:t>Annexure D</w:t>
      </w:r>
      <w:r w:rsidR="00284A39">
        <w:fldChar w:fldCharType="end"/>
      </w:r>
      <w:r w:rsidRPr="001A1591">
        <w:t>).</w:t>
      </w:r>
    </w:p>
    <w:p w14:paraId="242D08F3" w14:textId="77777777" w:rsidR="00A87182" w:rsidRDefault="00A87182" w:rsidP="00A87182">
      <w:pPr>
        <w:pStyle w:val="BodyText"/>
      </w:pPr>
      <w:r w:rsidRPr="001A1591">
        <w:t>SLR is ISO 9001:2015 certified and has quality management systems in place that assure the quality of the service delivered to our clients.</w:t>
      </w:r>
    </w:p>
    <w:p w14:paraId="00718D88" w14:textId="77777777" w:rsidR="005A6C5D" w:rsidRPr="001A1591" w:rsidRDefault="005A6C5D" w:rsidP="00A87182">
      <w:pPr>
        <w:pStyle w:val="BodyText"/>
      </w:pPr>
    </w:p>
    <w:p w14:paraId="6EBD1662" w14:textId="77777777" w:rsidR="00A87182" w:rsidRPr="001A1591" w:rsidRDefault="00A87182" w:rsidP="000F6080">
      <w:pPr>
        <w:pStyle w:val="Heading1"/>
      </w:pPr>
      <w:r w:rsidRPr="001A1591">
        <w:t xml:space="preserve">Background </w:t>
      </w:r>
      <w:r w:rsidR="000F6080" w:rsidRPr="001A1591">
        <w:t>Information</w:t>
      </w:r>
    </w:p>
    <w:p w14:paraId="7D9C38BC" w14:textId="77777777" w:rsidR="00290FBE" w:rsidRDefault="00290FBE" w:rsidP="00237DA4">
      <w:pPr>
        <w:jc w:val="both"/>
      </w:pPr>
      <w:r>
        <w:t>Trinity Metals Limited was formed in May 2022 with the amalgamation of the three mines under Trinity Metals Group.  The Company is committed to the expansion, modernisation and mechanisation of its activities, and to addressing mining-related environmental and social impacts in a responsible and sustainable manner.</w:t>
      </w:r>
    </w:p>
    <w:p w14:paraId="6D398D7D" w14:textId="77777777" w:rsidR="00290FBE" w:rsidRDefault="00290FBE" w:rsidP="00237DA4">
      <w:pPr>
        <w:jc w:val="both"/>
      </w:pPr>
      <w:r>
        <w:t xml:space="preserve">All three mines have a long history of artisanal-scale mining dating back to the Belgian times in the late 1930’s. This has resulted in significant environmental and social legacy issues, including altering the natural hydrological functioning of the river systems and water quality impacts. </w:t>
      </w:r>
    </w:p>
    <w:p w14:paraId="068C6224" w14:textId="36C1B23B" w:rsidR="000F6080" w:rsidRDefault="00290FBE" w:rsidP="00237DA4">
      <w:pPr>
        <w:jc w:val="both"/>
      </w:pPr>
      <w:r>
        <w:t xml:space="preserve">Trinity Metals is in the process of updating the Environmental and Social Impact Assessments (ESIAs) and Management Plans for all three mines in line with Rwandan law and international best practice.  </w:t>
      </w:r>
      <w:r w:rsidR="00D648C9">
        <w:t>T</w:t>
      </w:r>
      <w:r w:rsidR="00993EDA">
        <w:t xml:space="preserve">echnical assistance </w:t>
      </w:r>
      <w:r w:rsidR="00D432DA">
        <w:t xml:space="preserve">(TA) </w:t>
      </w:r>
      <w:r w:rsidR="00993EDA">
        <w:t xml:space="preserve">programs have been </w:t>
      </w:r>
      <w:r w:rsidR="006D156C">
        <w:t xml:space="preserve">developed to identify and </w:t>
      </w:r>
      <w:r w:rsidR="006D156C">
        <w:lastRenderedPageBreak/>
        <w:t xml:space="preserve">assess existing environmental and social </w:t>
      </w:r>
      <w:r w:rsidR="00262A1C">
        <w:t xml:space="preserve">(E&amp;S) </w:t>
      </w:r>
      <w:r w:rsidR="006D156C">
        <w:t xml:space="preserve">impacts </w:t>
      </w:r>
      <w:r w:rsidR="00262A1C">
        <w:t xml:space="preserve">of the operational and historical mining legacies and implement management plans and programs to address those </w:t>
      </w:r>
      <w:r w:rsidR="005125FF">
        <w:t>E&amp;S impacts identified.</w:t>
      </w:r>
      <w:r w:rsidR="00D648C9">
        <w:t xml:space="preserve"> As part of </w:t>
      </w:r>
      <w:r w:rsidR="00D432DA">
        <w:t xml:space="preserve">TA 4, </w:t>
      </w:r>
      <w:r w:rsidR="005223FB">
        <w:t xml:space="preserve">the development of legacy tailings management and river rehabilitation plans </w:t>
      </w:r>
      <w:r w:rsidR="00392160">
        <w:t xml:space="preserve">look to </w:t>
      </w:r>
      <w:r w:rsidR="00735FD4">
        <w:t xml:space="preserve">include different specialist studies and technical task teams </w:t>
      </w:r>
      <w:r w:rsidR="00392160">
        <w:t xml:space="preserve">to address </w:t>
      </w:r>
      <w:r w:rsidR="00AA4ACD">
        <w:t>the impacts.</w:t>
      </w:r>
      <w:r w:rsidR="003C25F9">
        <w:t xml:space="preserve"> Geochemical </w:t>
      </w:r>
      <w:r w:rsidR="00210485">
        <w:t>and</w:t>
      </w:r>
      <w:r w:rsidR="00342AE1">
        <w:t xml:space="preserve"> soil</w:t>
      </w:r>
      <w:r w:rsidR="00E67A69">
        <w:t xml:space="preserve"> / sediment</w:t>
      </w:r>
      <w:r w:rsidR="00342AE1">
        <w:t xml:space="preserve"> b</w:t>
      </w:r>
      <w:r w:rsidR="00AA4ACD">
        <w:t xml:space="preserve">aseline </w:t>
      </w:r>
      <w:r w:rsidR="003666F9">
        <w:t>assessments of</w:t>
      </w:r>
      <w:r w:rsidR="003C25F9">
        <w:t xml:space="preserve"> the </w:t>
      </w:r>
      <w:r w:rsidR="00342AE1">
        <w:t>legacy tailings</w:t>
      </w:r>
      <w:r w:rsidR="00526338">
        <w:t xml:space="preserve"> material</w:t>
      </w:r>
      <w:r w:rsidR="00342AE1">
        <w:t xml:space="preserve"> and the soils </w:t>
      </w:r>
      <w:r w:rsidR="00526338">
        <w:t xml:space="preserve">associated with these stockpiles will be undertaken to </w:t>
      </w:r>
      <w:r w:rsidR="00783519">
        <w:t xml:space="preserve">assess the physical and chemical stability of the tailings and the capacity of the soils to remediate any metal leaching and acid rock drainage still </w:t>
      </w:r>
      <w:r w:rsidR="00341FC6">
        <w:t xml:space="preserve">occurring in the stockpiles. </w:t>
      </w:r>
    </w:p>
    <w:p w14:paraId="04A76A01" w14:textId="77777777" w:rsidR="005A6C5D" w:rsidRDefault="005A6C5D" w:rsidP="00290FBE">
      <w:pPr>
        <w:rPr>
          <w:rFonts w:eastAsia="Times New Roman" w:cs="Times New Roman"/>
          <w:szCs w:val="24"/>
        </w:rPr>
      </w:pPr>
    </w:p>
    <w:p w14:paraId="2633EFAE" w14:textId="77777777" w:rsidR="00A87182" w:rsidRPr="001A1591" w:rsidRDefault="000F6080" w:rsidP="000F6080">
      <w:pPr>
        <w:pStyle w:val="Heading1"/>
      </w:pPr>
      <w:r w:rsidRPr="001A1591">
        <w:t>Scope of Work</w:t>
      </w:r>
    </w:p>
    <w:p w14:paraId="317EB736" w14:textId="77777777" w:rsidR="00A87182" w:rsidRDefault="00A87182" w:rsidP="000F6080">
      <w:pPr>
        <w:pStyle w:val="BodyText"/>
      </w:pPr>
      <w:r w:rsidRPr="001A1591">
        <w:t>The proposed scope of work to achieve the project objectives is detailed below.</w:t>
      </w:r>
    </w:p>
    <w:p w14:paraId="236CE0E5" w14:textId="77777777" w:rsidR="00052EEB" w:rsidRDefault="00052EEB" w:rsidP="00052EEB">
      <w:pPr>
        <w:pStyle w:val="ListParagraph"/>
        <w:numPr>
          <w:ilvl w:val="0"/>
          <w:numId w:val="38"/>
        </w:numPr>
        <w:rPr>
          <w:lang w:val="en-US"/>
        </w:rPr>
      </w:pPr>
      <w:r>
        <w:rPr>
          <w:lang w:val="en-US"/>
        </w:rPr>
        <w:t xml:space="preserve">Desktop study </w:t>
      </w:r>
    </w:p>
    <w:p w14:paraId="22FC68A4" w14:textId="77777777" w:rsidR="00052EEB" w:rsidRDefault="00052EEB" w:rsidP="00052EEB">
      <w:pPr>
        <w:pStyle w:val="ListParagraph"/>
        <w:numPr>
          <w:ilvl w:val="1"/>
          <w:numId w:val="38"/>
        </w:numPr>
        <w:rPr>
          <w:lang w:val="en-US"/>
        </w:rPr>
      </w:pPr>
      <w:r>
        <w:rPr>
          <w:lang w:val="en-US"/>
        </w:rPr>
        <w:t>Gap analysis and request for information.</w:t>
      </w:r>
    </w:p>
    <w:p w14:paraId="48471EF0" w14:textId="77777777" w:rsidR="00052EEB" w:rsidRDefault="00052EEB" w:rsidP="00052EEB">
      <w:pPr>
        <w:pStyle w:val="ListParagraph"/>
        <w:numPr>
          <w:ilvl w:val="1"/>
          <w:numId w:val="38"/>
        </w:numPr>
        <w:rPr>
          <w:lang w:val="en-US"/>
        </w:rPr>
      </w:pPr>
      <w:r>
        <w:rPr>
          <w:lang w:val="en-US"/>
        </w:rPr>
        <w:t xml:space="preserve">Sampling schedule plan development using regular point sampling methodology </w:t>
      </w:r>
      <w:r w:rsidRPr="00201D7C">
        <w:rPr>
          <w:lang w:val="en-US"/>
        </w:rPr>
        <w:t>(</w:t>
      </w:r>
      <w:r>
        <w:rPr>
          <w:lang w:val="en-US"/>
        </w:rPr>
        <w:t>or gridding</w:t>
      </w:r>
      <w:r w:rsidRPr="00201D7C">
        <w:rPr>
          <w:lang w:val="en-US"/>
        </w:rPr>
        <w:t xml:space="preserve">) </w:t>
      </w:r>
      <w:r>
        <w:rPr>
          <w:lang w:val="en-US"/>
        </w:rPr>
        <w:t xml:space="preserve">in QGIS </w:t>
      </w:r>
      <w:r w:rsidRPr="00201D7C">
        <w:rPr>
          <w:lang w:val="en-US"/>
        </w:rPr>
        <w:t>and expert knowledge</w:t>
      </w:r>
      <w:r>
        <w:rPr>
          <w:lang w:val="en-US"/>
        </w:rPr>
        <w:t xml:space="preserve"> to plot sampling locations.</w:t>
      </w:r>
      <w:r>
        <w:rPr>
          <w:lang w:val="en-US"/>
        </w:rPr>
        <w:br/>
      </w:r>
    </w:p>
    <w:p w14:paraId="6B7AC257" w14:textId="77777777" w:rsidR="00052EEB" w:rsidRDefault="00052EEB" w:rsidP="00052EEB">
      <w:pPr>
        <w:pStyle w:val="ListParagraph"/>
        <w:numPr>
          <w:ilvl w:val="0"/>
          <w:numId w:val="38"/>
        </w:numPr>
        <w:rPr>
          <w:lang w:val="en-US"/>
        </w:rPr>
      </w:pPr>
      <w:r>
        <w:rPr>
          <w:lang w:val="en-US"/>
        </w:rPr>
        <w:t xml:space="preserve">Site sampling visits to </w:t>
      </w:r>
      <w:proofErr w:type="spellStart"/>
      <w:r>
        <w:rPr>
          <w:lang w:val="en-US"/>
        </w:rPr>
        <w:t>Rutongo</w:t>
      </w:r>
      <w:proofErr w:type="spellEnd"/>
      <w:r>
        <w:rPr>
          <w:lang w:val="en-US"/>
        </w:rPr>
        <w:t xml:space="preserve">, Musha and </w:t>
      </w:r>
      <w:proofErr w:type="spellStart"/>
      <w:r>
        <w:rPr>
          <w:lang w:val="en-US"/>
        </w:rPr>
        <w:t>Nyakabingo</w:t>
      </w:r>
      <w:proofErr w:type="spellEnd"/>
      <w:r>
        <w:rPr>
          <w:lang w:val="en-US"/>
        </w:rPr>
        <w:t xml:space="preserve"> mine complexes to</w:t>
      </w:r>
    </w:p>
    <w:p w14:paraId="5F7E65AF" w14:textId="77777777" w:rsidR="00052EEB" w:rsidRDefault="00052EEB" w:rsidP="00052EEB">
      <w:pPr>
        <w:pStyle w:val="ListParagraph"/>
        <w:numPr>
          <w:ilvl w:val="1"/>
          <w:numId w:val="38"/>
        </w:numPr>
        <w:rPr>
          <w:lang w:val="en-US"/>
        </w:rPr>
      </w:pPr>
      <w:r>
        <w:rPr>
          <w:lang w:val="en-US"/>
        </w:rPr>
        <w:t>Locate QGIS and expert knowledge determined sampling points,</w:t>
      </w:r>
    </w:p>
    <w:p w14:paraId="0F0FE1F0" w14:textId="77777777" w:rsidR="00052EEB" w:rsidRDefault="00052EEB" w:rsidP="00052EEB">
      <w:pPr>
        <w:pStyle w:val="ListParagraph"/>
        <w:numPr>
          <w:ilvl w:val="1"/>
          <w:numId w:val="38"/>
        </w:numPr>
        <w:rPr>
          <w:lang w:val="en-US"/>
        </w:rPr>
      </w:pPr>
      <w:r>
        <w:rPr>
          <w:lang w:val="en-US"/>
        </w:rPr>
        <w:t>Undertake visual soil assessment to classify the soils based on the IUSS working group reference base,</w:t>
      </w:r>
    </w:p>
    <w:p w14:paraId="6F5B7539" w14:textId="6FA4162A" w:rsidR="00052EEB" w:rsidRDefault="00052EEB" w:rsidP="00052EEB">
      <w:pPr>
        <w:pStyle w:val="ListParagraph"/>
        <w:numPr>
          <w:ilvl w:val="1"/>
          <w:numId w:val="38"/>
        </w:numPr>
        <w:rPr>
          <w:lang w:val="en-US"/>
        </w:rPr>
      </w:pPr>
      <w:r>
        <w:rPr>
          <w:lang w:val="en-US"/>
        </w:rPr>
        <w:t xml:space="preserve">Collect designated </w:t>
      </w:r>
      <w:r w:rsidR="00505D77">
        <w:rPr>
          <w:lang w:val="en-US"/>
        </w:rPr>
        <w:t xml:space="preserve">soil and sediment </w:t>
      </w:r>
      <w:r>
        <w:rPr>
          <w:lang w:val="en-US"/>
        </w:rPr>
        <w:t xml:space="preserve">samples </w:t>
      </w:r>
      <w:r w:rsidR="00D5632F">
        <w:rPr>
          <w:lang w:val="en-US"/>
        </w:rPr>
        <w:t>for</w:t>
      </w:r>
      <w:r>
        <w:rPr>
          <w:lang w:val="en-US"/>
        </w:rPr>
        <w:t xml:space="preserve"> </w:t>
      </w:r>
      <w:r w:rsidR="00092652">
        <w:rPr>
          <w:lang w:val="en-US"/>
        </w:rPr>
        <w:t>analysis</w:t>
      </w:r>
      <w:r>
        <w:rPr>
          <w:lang w:val="en-US"/>
        </w:rPr>
        <w:t xml:space="preserve"> to confirm classification</w:t>
      </w:r>
      <w:r w:rsidR="006B6066">
        <w:rPr>
          <w:lang w:val="en-US"/>
        </w:rPr>
        <w:t xml:space="preserve">, </w:t>
      </w:r>
      <w:r w:rsidR="004322E3">
        <w:rPr>
          <w:lang w:val="en-US"/>
        </w:rPr>
        <w:t xml:space="preserve">OM </w:t>
      </w:r>
      <w:r w:rsidR="00D5632F">
        <w:rPr>
          <w:lang w:val="en-US"/>
        </w:rPr>
        <w:t>content</w:t>
      </w:r>
      <w:r w:rsidR="006B6066">
        <w:rPr>
          <w:lang w:val="en-US"/>
        </w:rPr>
        <w:t xml:space="preserve"> and </w:t>
      </w:r>
      <w:r w:rsidR="00B63947">
        <w:rPr>
          <w:lang w:val="en-US"/>
        </w:rPr>
        <w:t>delineate any contaminants,</w:t>
      </w:r>
    </w:p>
    <w:p w14:paraId="22ACFF06" w14:textId="77777777" w:rsidR="00052EEB" w:rsidRDefault="00052EEB" w:rsidP="00052EEB">
      <w:pPr>
        <w:pStyle w:val="ListParagraph"/>
        <w:numPr>
          <w:ilvl w:val="1"/>
          <w:numId w:val="38"/>
        </w:numPr>
        <w:rPr>
          <w:lang w:val="en-US"/>
        </w:rPr>
      </w:pPr>
      <w:r>
        <w:rPr>
          <w:lang w:val="en-US"/>
        </w:rPr>
        <w:t xml:space="preserve">Identify, describe and sample representative legacy tailings for geochemical </w:t>
      </w:r>
      <w:r>
        <w:rPr>
          <w:lang w:val="en-US"/>
        </w:rPr>
        <w:br/>
        <w:t>assessment,</w:t>
      </w:r>
      <w:r>
        <w:rPr>
          <w:lang w:val="en-US"/>
        </w:rPr>
        <w:br/>
      </w:r>
    </w:p>
    <w:p w14:paraId="61C051A2" w14:textId="229E58A7" w:rsidR="00052EEB" w:rsidRDefault="00052EEB" w:rsidP="00052EEB">
      <w:pPr>
        <w:pStyle w:val="ListParagraph"/>
        <w:numPr>
          <w:ilvl w:val="0"/>
          <w:numId w:val="38"/>
        </w:numPr>
        <w:rPr>
          <w:lang w:val="en-US"/>
        </w:rPr>
      </w:pPr>
      <w:r>
        <w:rPr>
          <w:lang w:val="en-US"/>
        </w:rPr>
        <w:t xml:space="preserve">Specialist </w:t>
      </w:r>
      <w:r w:rsidR="001736B1">
        <w:rPr>
          <w:lang w:val="en-US"/>
        </w:rPr>
        <w:t xml:space="preserve">laboratory </w:t>
      </w:r>
      <w:r>
        <w:rPr>
          <w:lang w:val="en-US"/>
        </w:rPr>
        <w:t>analysis program</w:t>
      </w:r>
    </w:p>
    <w:p w14:paraId="2A08A67E" w14:textId="2064C6D6" w:rsidR="00052EEB" w:rsidRDefault="00052EEB" w:rsidP="00052EEB">
      <w:pPr>
        <w:pStyle w:val="ListParagraph"/>
        <w:numPr>
          <w:ilvl w:val="1"/>
          <w:numId w:val="38"/>
        </w:numPr>
        <w:rPr>
          <w:lang w:val="en-US"/>
        </w:rPr>
      </w:pPr>
      <w:r>
        <w:rPr>
          <w:lang w:val="en-US"/>
        </w:rPr>
        <w:t xml:space="preserve">Soil </w:t>
      </w:r>
      <w:r w:rsidR="00FE5E6C">
        <w:rPr>
          <w:lang w:val="en-US"/>
        </w:rPr>
        <w:t>and river</w:t>
      </w:r>
      <w:r w:rsidR="00890DFF">
        <w:rPr>
          <w:lang w:val="en-US"/>
        </w:rPr>
        <w:t xml:space="preserve"> sediment </w:t>
      </w:r>
      <w:r>
        <w:rPr>
          <w:lang w:val="en-US"/>
        </w:rPr>
        <w:t>assessment analysis will include:</w:t>
      </w:r>
    </w:p>
    <w:p w14:paraId="28E8062B" w14:textId="77777777" w:rsidR="00052EEB" w:rsidRDefault="00052EEB" w:rsidP="00052EEB">
      <w:pPr>
        <w:pStyle w:val="ListParagraph"/>
        <w:numPr>
          <w:ilvl w:val="2"/>
          <w:numId w:val="38"/>
        </w:numPr>
        <w:rPr>
          <w:lang w:val="en-US"/>
        </w:rPr>
      </w:pPr>
      <w:r>
        <w:rPr>
          <w:lang w:val="en-US"/>
        </w:rPr>
        <w:t>Particle size analysis</w:t>
      </w:r>
    </w:p>
    <w:p w14:paraId="684163A7" w14:textId="77777777" w:rsidR="00052EEB" w:rsidRDefault="00052EEB" w:rsidP="00052EEB">
      <w:pPr>
        <w:pStyle w:val="ListParagraph"/>
        <w:numPr>
          <w:ilvl w:val="2"/>
          <w:numId w:val="38"/>
        </w:numPr>
        <w:rPr>
          <w:lang w:val="en-US"/>
        </w:rPr>
      </w:pPr>
      <w:r>
        <w:rPr>
          <w:lang w:val="en-US"/>
        </w:rPr>
        <w:t>pH, electrical conductivity, cation exchange capacity, bioavailable macro nutrients, trace metals and organic matter content.</w:t>
      </w:r>
      <w:r>
        <w:rPr>
          <w:lang w:val="en-US"/>
        </w:rPr>
        <w:br/>
      </w:r>
    </w:p>
    <w:p w14:paraId="2F98FB2D" w14:textId="77777777" w:rsidR="00052EEB" w:rsidRDefault="00052EEB" w:rsidP="00052EEB">
      <w:pPr>
        <w:pStyle w:val="ListParagraph"/>
        <w:numPr>
          <w:ilvl w:val="1"/>
          <w:numId w:val="38"/>
        </w:numPr>
        <w:rPr>
          <w:lang w:val="en-US"/>
        </w:rPr>
      </w:pPr>
      <w:r>
        <w:rPr>
          <w:lang w:val="en-US"/>
        </w:rPr>
        <w:t>Geochemistry assessment analysis will include:</w:t>
      </w:r>
    </w:p>
    <w:p w14:paraId="1AE8AA58" w14:textId="77777777" w:rsidR="00052EEB" w:rsidRDefault="00052EEB" w:rsidP="00052EEB">
      <w:pPr>
        <w:pStyle w:val="ListParagraph"/>
        <w:numPr>
          <w:ilvl w:val="2"/>
          <w:numId w:val="38"/>
        </w:numPr>
        <w:rPr>
          <w:lang w:val="en-US"/>
        </w:rPr>
      </w:pPr>
      <w:r>
        <w:rPr>
          <w:lang w:val="en-US"/>
        </w:rPr>
        <w:t>Total concentrations on solids for waste classification</w:t>
      </w:r>
    </w:p>
    <w:p w14:paraId="6ADB9FE6" w14:textId="77777777" w:rsidR="00052EEB" w:rsidRDefault="00052EEB" w:rsidP="00052EEB">
      <w:pPr>
        <w:pStyle w:val="ListParagraph"/>
        <w:numPr>
          <w:ilvl w:val="2"/>
          <w:numId w:val="38"/>
        </w:numPr>
        <w:rPr>
          <w:lang w:val="en-US"/>
        </w:rPr>
      </w:pPr>
      <w:r>
        <w:rPr>
          <w:lang w:val="en-US"/>
        </w:rPr>
        <w:t>Total leachable on solids for waste classification</w:t>
      </w:r>
    </w:p>
    <w:p w14:paraId="069221A9" w14:textId="77777777" w:rsidR="00052EEB" w:rsidRDefault="00052EEB" w:rsidP="00052EEB">
      <w:pPr>
        <w:pStyle w:val="ListParagraph"/>
        <w:numPr>
          <w:ilvl w:val="2"/>
          <w:numId w:val="38"/>
        </w:numPr>
        <w:rPr>
          <w:lang w:val="en-US"/>
        </w:rPr>
      </w:pPr>
      <w:r>
        <w:rPr>
          <w:lang w:val="en-US"/>
        </w:rPr>
        <w:t>Acid based accounting and sulfur speciation</w:t>
      </w:r>
    </w:p>
    <w:p w14:paraId="2F220179" w14:textId="77777777" w:rsidR="00052EEB" w:rsidRDefault="00052EEB" w:rsidP="00052EEB">
      <w:pPr>
        <w:pStyle w:val="ListParagraph"/>
        <w:numPr>
          <w:ilvl w:val="2"/>
          <w:numId w:val="38"/>
        </w:numPr>
        <w:rPr>
          <w:lang w:val="en-US"/>
        </w:rPr>
      </w:pPr>
      <w:r>
        <w:rPr>
          <w:lang w:val="en-US"/>
        </w:rPr>
        <w:t>Net acid generation and carbon speciation</w:t>
      </w:r>
    </w:p>
    <w:p w14:paraId="469F57D2" w14:textId="77777777" w:rsidR="00052EEB" w:rsidRDefault="00052EEB" w:rsidP="00052EEB">
      <w:pPr>
        <w:pStyle w:val="ListParagraph"/>
        <w:numPr>
          <w:ilvl w:val="2"/>
          <w:numId w:val="38"/>
        </w:numPr>
        <w:rPr>
          <w:lang w:val="en-US"/>
        </w:rPr>
      </w:pPr>
      <w:r>
        <w:rPr>
          <w:lang w:val="en-US"/>
        </w:rPr>
        <w:t xml:space="preserve">XRD minerology </w:t>
      </w:r>
    </w:p>
    <w:p w14:paraId="69F8FD76" w14:textId="77777777" w:rsidR="00052EEB" w:rsidRDefault="00052EEB" w:rsidP="00052EEB">
      <w:pPr>
        <w:pStyle w:val="ListParagraph"/>
        <w:numPr>
          <w:ilvl w:val="2"/>
          <w:numId w:val="38"/>
        </w:numPr>
        <w:rPr>
          <w:lang w:val="en-US"/>
        </w:rPr>
      </w:pPr>
      <w:r>
        <w:rPr>
          <w:lang w:val="en-US"/>
        </w:rPr>
        <w:t>Synthetic Precipitation Leachate Procedure for source term modelling</w:t>
      </w:r>
      <w:r>
        <w:rPr>
          <w:lang w:val="en-US"/>
        </w:rPr>
        <w:br/>
      </w:r>
    </w:p>
    <w:p w14:paraId="10208078" w14:textId="7E392BE9" w:rsidR="00052EEB" w:rsidRDefault="00052EEB" w:rsidP="00052EEB">
      <w:pPr>
        <w:pStyle w:val="ListParagraph"/>
        <w:numPr>
          <w:ilvl w:val="0"/>
          <w:numId w:val="38"/>
        </w:numPr>
        <w:rPr>
          <w:lang w:val="en-US"/>
        </w:rPr>
      </w:pPr>
      <w:r>
        <w:rPr>
          <w:lang w:val="en-US"/>
        </w:rPr>
        <w:t xml:space="preserve">Baseline soil assessment, waste classification, </w:t>
      </w:r>
      <w:r w:rsidR="00190CC7">
        <w:rPr>
          <w:lang w:val="en-US"/>
        </w:rPr>
        <w:t>g</w:t>
      </w:r>
      <w:r>
        <w:rPr>
          <w:lang w:val="en-US"/>
        </w:rPr>
        <w:t>eochemical risk assessment for acid rock drainage and metal leaching potential of the legacy tailings.</w:t>
      </w:r>
      <w:r>
        <w:rPr>
          <w:lang w:val="en-US"/>
        </w:rPr>
        <w:br/>
      </w:r>
    </w:p>
    <w:p w14:paraId="49ED44F3" w14:textId="0F392D3B" w:rsidR="00052EEB" w:rsidRDefault="00214DC5" w:rsidP="00052EEB">
      <w:pPr>
        <w:pStyle w:val="ListParagraph"/>
        <w:numPr>
          <w:ilvl w:val="0"/>
          <w:numId w:val="38"/>
        </w:numPr>
        <w:rPr>
          <w:lang w:val="en-US"/>
        </w:rPr>
      </w:pPr>
      <w:r>
        <w:rPr>
          <w:lang w:val="en-US"/>
        </w:rPr>
        <w:t>Provide m</w:t>
      </w:r>
      <w:r w:rsidR="00052EEB">
        <w:rPr>
          <w:lang w:val="en-US"/>
        </w:rPr>
        <w:t>itigation measures and recommendations to inform legacy tailings management and river rehabilitation plans.</w:t>
      </w:r>
      <w:r w:rsidR="00052EEB">
        <w:rPr>
          <w:lang w:val="en-US"/>
        </w:rPr>
        <w:br/>
      </w:r>
    </w:p>
    <w:p w14:paraId="2E7AF173" w14:textId="4E71748A" w:rsidR="00052EEB" w:rsidRPr="00A06E62" w:rsidRDefault="00052EEB" w:rsidP="00052EEB">
      <w:pPr>
        <w:pStyle w:val="ListParagraph"/>
        <w:numPr>
          <w:ilvl w:val="0"/>
          <w:numId w:val="38"/>
        </w:numPr>
      </w:pPr>
      <w:r w:rsidRPr="002650A6">
        <w:rPr>
          <w:lang w:val="en-US"/>
        </w:rPr>
        <w:t>Reporting</w:t>
      </w:r>
      <w:r w:rsidR="007060E7">
        <w:rPr>
          <w:lang w:val="en-US"/>
        </w:rPr>
        <w:t xml:space="preserve"> will include</w:t>
      </w:r>
      <w:r w:rsidR="00DB03A1">
        <w:rPr>
          <w:lang w:val="en-US"/>
        </w:rPr>
        <w:t xml:space="preserve"> 3 </w:t>
      </w:r>
      <w:r w:rsidR="00870339">
        <w:rPr>
          <w:lang w:val="en-US"/>
        </w:rPr>
        <w:t xml:space="preserve">technical geochemical and soil baseline assessment </w:t>
      </w:r>
      <w:r w:rsidR="00DB03A1">
        <w:rPr>
          <w:lang w:val="en-US"/>
        </w:rPr>
        <w:t>reports for each mine site.</w:t>
      </w:r>
    </w:p>
    <w:p w14:paraId="6F3C5648" w14:textId="11AE6F0D" w:rsidR="000A4B2F" w:rsidRDefault="000A4B2F">
      <w:pPr>
        <w:rPr>
          <w:rFonts w:eastAsia="Times New Roman" w:cs="Times New Roman"/>
          <w:szCs w:val="24"/>
        </w:rPr>
      </w:pPr>
      <w:r>
        <w:br w:type="page"/>
      </w:r>
    </w:p>
    <w:p w14:paraId="48C986F3" w14:textId="4764E2AE" w:rsidR="002B2774" w:rsidRDefault="00B53A37" w:rsidP="002B2774">
      <w:pPr>
        <w:pStyle w:val="Heading1"/>
      </w:pPr>
      <w:r>
        <w:lastRenderedPageBreak/>
        <w:t>A</w:t>
      </w:r>
      <w:r w:rsidR="002B2774">
        <w:t xml:space="preserve">pproach and </w:t>
      </w:r>
      <w:r>
        <w:t>M</w:t>
      </w:r>
      <w:r w:rsidR="002B2774">
        <w:t>ethodology</w:t>
      </w:r>
    </w:p>
    <w:p w14:paraId="487234BF" w14:textId="4497C24B" w:rsidR="00031CFA" w:rsidRDefault="00705691" w:rsidP="00494841">
      <w:pPr>
        <w:pStyle w:val="BodyText"/>
        <w:jc w:val="both"/>
      </w:pPr>
      <w:r w:rsidRPr="00705691">
        <w:t xml:space="preserve">On completion of the desktop study, gap analysis and request for information (RFI), SLR will </w:t>
      </w:r>
      <w:r w:rsidR="004D7AAB">
        <w:t xml:space="preserve">compile a sampling plan and recommend </w:t>
      </w:r>
      <w:r w:rsidR="00AC40AD">
        <w:t xml:space="preserve">the </w:t>
      </w:r>
      <w:r w:rsidR="004D7AAB">
        <w:t xml:space="preserve">number of </w:t>
      </w:r>
      <w:r w:rsidR="00256EA2">
        <w:t xml:space="preserve">geochemical </w:t>
      </w:r>
      <w:r w:rsidR="004B31C4">
        <w:t xml:space="preserve">and soil / sediment </w:t>
      </w:r>
      <w:r w:rsidR="004D7AAB">
        <w:t xml:space="preserve">samples </w:t>
      </w:r>
      <w:r w:rsidR="000C0A74">
        <w:t xml:space="preserve">to be </w:t>
      </w:r>
      <w:r w:rsidR="00256EA2">
        <w:t xml:space="preserve">collected for </w:t>
      </w:r>
      <w:r w:rsidR="000C0A74">
        <w:t xml:space="preserve">analysed </w:t>
      </w:r>
      <w:r w:rsidRPr="00705691">
        <w:t xml:space="preserve">to ensure a representative study. </w:t>
      </w:r>
      <w:r w:rsidR="00256EA2">
        <w:t xml:space="preserve">For the purposes of </w:t>
      </w:r>
      <w:r w:rsidR="00B93B01">
        <w:t xml:space="preserve">compiling </w:t>
      </w:r>
      <w:r w:rsidR="00031CFA">
        <w:t xml:space="preserve">the proposal </w:t>
      </w:r>
      <w:r w:rsidR="00B93B01">
        <w:t>budget</w:t>
      </w:r>
      <w:r w:rsidR="00256EA2">
        <w:t xml:space="preserve"> </w:t>
      </w:r>
      <w:r w:rsidR="00AC40AD">
        <w:t xml:space="preserve">the following number </w:t>
      </w:r>
      <w:r w:rsidR="00B93B01">
        <w:t xml:space="preserve">of samples have been </w:t>
      </w:r>
      <w:r w:rsidR="00003483">
        <w:t xml:space="preserve">conservatively </w:t>
      </w:r>
      <w:r w:rsidR="00B93B01">
        <w:t>estimated and c</w:t>
      </w:r>
      <w:r w:rsidR="00AC40AD">
        <w:t>osted</w:t>
      </w:r>
      <w:r w:rsidR="000456D8">
        <w:t xml:space="preserve"> for each site</w:t>
      </w:r>
      <w:r w:rsidR="00003483">
        <w:t xml:space="preserve"> as </w:t>
      </w:r>
      <w:r w:rsidR="00E7680C">
        <w:t>per</w:t>
      </w:r>
      <w:r w:rsidR="00D15ADB">
        <w:t xml:space="preserve"> </w:t>
      </w:r>
      <w:r w:rsidR="00D15ADB">
        <w:fldChar w:fldCharType="begin"/>
      </w:r>
      <w:r w:rsidR="00D15ADB">
        <w:instrText xml:space="preserve"> REF _Ref182407848 \h </w:instrText>
      </w:r>
      <w:r w:rsidR="00D15ADB">
        <w:fldChar w:fldCharType="separate"/>
      </w:r>
      <w:r w:rsidR="00933D94">
        <w:t xml:space="preserve">Table </w:t>
      </w:r>
      <w:r w:rsidR="00933D94">
        <w:rPr>
          <w:noProof/>
        </w:rPr>
        <w:t>4</w:t>
      </w:r>
      <w:r w:rsidR="00933D94">
        <w:noBreakHyphen/>
      </w:r>
      <w:r w:rsidR="00933D94">
        <w:rPr>
          <w:noProof/>
        </w:rPr>
        <w:t>1</w:t>
      </w:r>
      <w:r w:rsidR="00D15ADB">
        <w:fldChar w:fldCharType="end"/>
      </w:r>
      <w:r w:rsidR="00D15ADB">
        <w:t>.</w:t>
      </w:r>
    </w:p>
    <w:p w14:paraId="6EAB9D69" w14:textId="77777777" w:rsidR="00242F9A" w:rsidRDefault="00242F9A" w:rsidP="00494841">
      <w:pPr>
        <w:pStyle w:val="BodyText"/>
        <w:jc w:val="both"/>
      </w:pPr>
    </w:p>
    <w:p w14:paraId="695109B7" w14:textId="420FF84B" w:rsidR="00CA5DF3" w:rsidRDefault="00CA5DF3" w:rsidP="00CA5DF3">
      <w:pPr>
        <w:pStyle w:val="Caption"/>
      </w:pPr>
      <w:bookmarkStart w:id="0" w:name="_Ref182407848"/>
      <w:r>
        <w:t xml:space="preserve">Table </w:t>
      </w:r>
      <w:r w:rsidR="008A6AD4">
        <w:fldChar w:fldCharType="begin"/>
      </w:r>
      <w:r w:rsidR="008A6AD4">
        <w:instrText xml:space="preserve"> STYLEREF 1 \s </w:instrText>
      </w:r>
      <w:r w:rsidR="008A6AD4">
        <w:fldChar w:fldCharType="separate"/>
      </w:r>
      <w:r w:rsidR="00933D94">
        <w:rPr>
          <w:noProof/>
        </w:rPr>
        <w:t>4</w:t>
      </w:r>
      <w:r w:rsidR="008A6AD4">
        <w:fldChar w:fldCharType="end"/>
      </w:r>
      <w:r w:rsidR="008A6AD4">
        <w:noBreakHyphen/>
      </w:r>
      <w:r w:rsidR="008A6AD4">
        <w:fldChar w:fldCharType="begin"/>
      </w:r>
      <w:r w:rsidR="008A6AD4">
        <w:instrText xml:space="preserve"> SEQ Table \* ARABIC \s 1 </w:instrText>
      </w:r>
      <w:r w:rsidR="008A6AD4">
        <w:fldChar w:fldCharType="separate"/>
      </w:r>
      <w:r w:rsidR="00933D94">
        <w:rPr>
          <w:noProof/>
        </w:rPr>
        <w:t>1</w:t>
      </w:r>
      <w:r w:rsidR="008A6AD4">
        <w:fldChar w:fldCharType="end"/>
      </w:r>
      <w:bookmarkEnd w:id="0"/>
      <w:r>
        <w:t>: Estimated number of samples per site for geoc</w:t>
      </w:r>
      <w:r w:rsidR="000415D1">
        <w:t>h</w:t>
      </w:r>
      <w:r>
        <w:t>emistry and soil analysis</w:t>
      </w:r>
    </w:p>
    <w:tbl>
      <w:tblPr>
        <w:tblStyle w:val="SLROption2"/>
        <w:tblW w:w="8359" w:type="dxa"/>
        <w:tblLook w:val="04A0" w:firstRow="1" w:lastRow="0" w:firstColumn="1" w:lastColumn="0" w:noHBand="0" w:noVBand="1"/>
      </w:tblPr>
      <w:tblGrid>
        <w:gridCol w:w="1980"/>
        <w:gridCol w:w="1134"/>
        <w:gridCol w:w="992"/>
        <w:gridCol w:w="284"/>
        <w:gridCol w:w="1984"/>
        <w:gridCol w:w="1134"/>
        <w:gridCol w:w="851"/>
      </w:tblGrid>
      <w:tr w:rsidR="00F37E97" w:rsidRPr="00982DA2" w14:paraId="78404103" w14:textId="77777777" w:rsidTr="00892DF6">
        <w:trPr>
          <w:cnfStyle w:val="100000000000" w:firstRow="1" w:lastRow="0" w:firstColumn="0" w:lastColumn="0" w:oddVBand="0" w:evenVBand="0" w:oddHBand="0" w:evenHBand="0" w:firstRowFirstColumn="0" w:firstRowLastColumn="0" w:lastRowFirstColumn="0" w:lastRowLastColumn="0"/>
          <w:trHeight w:val="255"/>
        </w:trPr>
        <w:tc>
          <w:tcPr>
            <w:tcW w:w="3114" w:type="dxa"/>
            <w:gridSpan w:val="2"/>
            <w:noWrap/>
            <w:hideMark/>
          </w:tcPr>
          <w:p w14:paraId="2DCF02F7" w14:textId="2A40919E" w:rsidR="00982DA2" w:rsidRPr="00982DA2" w:rsidRDefault="00982DA2" w:rsidP="00982DA2">
            <w:pPr>
              <w:rPr>
                <w:rFonts w:eastAsia="Times New Roman" w:cs="Arial"/>
                <w:b/>
                <w:bCs/>
                <w:sz w:val="20"/>
                <w:lang w:eastAsia="en-ZA"/>
              </w:rPr>
            </w:pPr>
            <w:r w:rsidRPr="00982DA2">
              <w:rPr>
                <w:rFonts w:eastAsia="Times New Roman" w:cs="Arial"/>
                <w:b/>
                <w:bCs/>
                <w:sz w:val="20"/>
                <w:lang w:eastAsia="en-ZA"/>
              </w:rPr>
              <w:t xml:space="preserve">Geochemistry </w:t>
            </w:r>
            <w:r w:rsidR="00892DF6">
              <w:rPr>
                <w:rFonts w:eastAsia="Times New Roman" w:cs="Arial"/>
                <w:b/>
                <w:bCs/>
                <w:sz w:val="20"/>
                <w:lang w:eastAsia="en-ZA"/>
              </w:rPr>
              <w:t>A</w:t>
            </w:r>
            <w:r w:rsidRPr="00982DA2">
              <w:rPr>
                <w:rFonts w:eastAsia="Times New Roman" w:cs="Arial"/>
                <w:b/>
                <w:bCs/>
                <w:sz w:val="20"/>
                <w:lang w:eastAsia="en-ZA"/>
              </w:rPr>
              <w:t>nalysis</w:t>
            </w:r>
          </w:p>
        </w:tc>
        <w:tc>
          <w:tcPr>
            <w:tcW w:w="992" w:type="dxa"/>
            <w:noWrap/>
            <w:hideMark/>
          </w:tcPr>
          <w:p w14:paraId="79B1923F" w14:textId="77777777" w:rsidR="00982DA2" w:rsidRPr="00982DA2" w:rsidRDefault="00982DA2" w:rsidP="00982DA2">
            <w:pPr>
              <w:rPr>
                <w:rFonts w:eastAsia="Times New Roman" w:cs="Arial"/>
                <w:b/>
                <w:bCs/>
                <w:sz w:val="20"/>
                <w:lang w:eastAsia="en-ZA"/>
              </w:rPr>
            </w:pPr>
            <w:r w:rsidRPr="00982DA2">
              <w:rPr>
                <w:rFonts w:eastAsia="Times New Roman" w:cs="Arial"/>
                <w:b/>
                <w:bCs/>
                <w:sz w:val="20"/>
                <w:lang w:eastAsia="en-ZA"/>
              </w:rPr>
              <w:t>Total</w:t>
            </w:r>
          </w:p>
        </w:tc>
        <w:tc>
          <w:tcPr>
            <w:tcW w:w="284" w:type="dxa"/>
            <w:noWrap/>
            <w:hideMark/>
          </w:tcPr>
          <w:p w14:paraId="2C4476E5" w14:textId="77777777" w:rsidR="00982DA2" w:rsidRPr="00982DA2" w:rsidRDefault="00982DA2" w:rsidP="00982DA2">
            <w:pPr>
              <w:rPr>
                <w:rFonts w:eastAsia="Times New Roman" w:cs="Arial"/>
                <w:b/>
                <w:bCs/>
                <w:sz w:val="20"/>
                <w:lang w:eastAsia="en-ZA"/>
              </w:rPr>
            </w:pPr>
          </w:p>
        </w:tc>
        <w:tc>
          <w:tcPr>
            <w:tcW w:w="1984" w:type="dxa"/>
            <w:noWrap/>
            <w:hideMark/>
          </w:tcPr>
          <w:p w14:paraId="5991FA58" w14:textId="58AF3CDF" w:rsidR="00982DA2" w:rsidRPr="00982DA2" w:rsidRDefault="00982DA2" w:rsidP="00982DA2">
            <w:pPr>
              <w:rPr>
                <w:rFonts w:eastAsia="Times New Roman" w:cs="Arial"/>
                <w:b/>
                <w:bCs/>
                <w:sz w:val="20"/>
                <w:lang w:eastAsia="en-ZA"/>
              </w:rPr>
            </w:pPr>
            <w:r w:rsidRPr="00982DA2">
              <w:rPr>
                <w:rFonts w:eastAsia="Times New Roman" w:cs="Arial"/>
                <w:b/>
                <w:bCs/>
                <w:sz w:val="20"/>
                <w:lang w:eastAsia="en-ZA"/>
              </w:rPr>
              <w:t>Soil</w:t>
            </w:r>
            <w:r>
              <w:rPr>
                <w:rFonts w:eastAsia="Times New Roman" w:cs="Arial"/>
                <w:b/>
                <w:bCs/>
                <w:sz w:val="20"/>
                <w:lang w:eastAsia="en-ZA"/>
              </w:rPr>
              <w:t xml:space="preserve"> </w:t>
            </w:r>
            <w:r w:rsidRPr="00982DA2">
              <w:rPr>
                <w:rFonts w:eastAsia="Times New Roman" w:cs="Arial"/>
                <w:b/>
                <w:bCs/>
                <w:sz w:val="20"/>
                <w:lang w:eastAsia="en-ZA"/>
              </w:rPr>
              <w:t>/</w:t>
            </w:r>
            <w:r>
              <w:rPr>
                <w:rFonts w:eastAsia="Times New Roman" w:cs="Arial"/>
                <w:b/>
                <w:bCs/>
                <w:sz w:val="20"/>
                <w:lang w:eastAsia="en-ZA"/>
              </w:rPr>
              <w:t xml:space="preserve"> </w:t>
            </w:r>
            <w:r w:rsidR="00892DF6">
              <w:rPr>
                <w:rFonts w:eastAsia="Times New Roman" w:cs="Arial"/>
                <w:b/>
                <w:bCs/>
                <w:sz w:val="20"/>
                <w:lang w:eastAsia="en-ZA"/>
              </w:rPr>
              <w:t>S</w:t>
            </w:r>
            <w:r w:rsidRPr="00982DA2">
              <w:rPr>
                <w:rFonts w:eastAsia="Times New Roman" w:cs="Arial"/>
                <w:b/>
                <w:bCs/>
                <w:sz w:val="20"/>
                <w:lang w:eastAsia="en-ZA"/>
              </w:rPr>
              <w:t xml:space="preserve">ediment </w:t>
            </w:r>
            <w:r w:rsidR="00892DF6">
              <w:rPr>
                <w:rFonts w:eastAsia="Times New Roman" w:cs="Arial"/>
                <w:b/>
                <w:bCs/>
                <w:sz w:val="20"/>
                <w:lang w:eastAsia="en-ZA"/>
              </w:rPr>
              <w:t>A</w:t>
            </w:r>
            <w:r w:rsidRPr="00982DA2">
              <w:rPr>
                <w:rFonts w:eastAsia="Times New Roman" w:cs="Arial"/>
                <w:b/>
                <w:bCs/>
                <w:sz w:val="20"/>
                <w:lang w:eastAsia="en-ZA"/>
              </w:rPr>
              <w:t>nalysis</w:t>
            </w:r>
          </w:p>
        </w:tc>
        <w:tc>
          <w:tcPr>
            <w:tcW w:w="1134" w:type="dxa"/>
            <w:noWrap/>
            <w:hideMark/>
          </w:tcPr>
          <w:p w14:paraId="503DE2ED" w14:textId="77777777" w:rsidR="00982DA2" w:rsidRPr="00982DA2" w:rsidRDefault="00982DA2" w:rsidP="00982DA2">
            <w:pPr>
              <w:rPr>
                <w:rFonts w:eastAsia="Times New Roman" w:cs="Arial"/>
                <w:b/>
                <w:bCs/>
                <w:sz w:val="20"/>
                <w:lang w:eastAsia="en-ZA"/>
              </w:rPr>
            </w:pPr>
          </w:p>
        </w:tc>
        <w:tc>
          <w:tcPr>
            <w:tcW w:w="851" w:type="dxa"/>
            <w:noWrap/>
            <w:hideMark/>
          </w:tcPr>
          <w:p w14:paraId="71377995" w14:textId="77777777" w:rsidR="00982DA2" w:rsidRPr="00982DA2" w:rsidRDefault="00982DA2" w:rsidP="00982DA2">
            <w:pPr>
              <w:rPr>
                <w:rFonts w:eastAsia="Times New Roman" w:cs="Arial"/>
                <w:b/>
                <w:bCs/>
                <w:sz w:val="20"/>
                <w:lang w:eastAsia="en-ZA"/>
              </w:rPr>
            </w:pPr>
            <w:r w:rsidRPr="00982DA2">
              <w:rPr>
                <w:rFonts w:eastAsia="Times New Roman" w:cs="Arial"/>
                <w:b/>
                <w:bCs/>
                <w:sz w:val="20"/>
                <w:lang w:eastAsia="en-ZA"/>
              </w:rPr>
              <w:t>Total</w:t>
            </w:r>
          </w:p>
        </w:tc>
      </w:tr>
      <w:tr w:rsidR="00982DA2" w:rsidRPr="00982DA2" w14:paraId="00B5975A" w14:textId="77777777" w:rsidTr="00892DF6">
        <w:trPr>
          <w:trHeight w:val="255"/>
        </w:trPr>
        <w:tc>
          <w:tcPr>
            <w:tcW w:w="1980" w:type="dxa"/>
            <w:noWrap/>
            <w:hideMark/>
          </w:tcPr>
          <w:p w14:paraId="540B01E8" w14:textId="77777777" w:rsidR="00982DA2" w:rsidRPr="00982DA2" w:rsidRDefault="00982DA2" w:rsidP="00982DA2">
            <w:pPr>
              <w:rPr>
                <w:rFonts w:eastAsia="Times New Roman" w:cs="Arial"/>
                <w:sz w:val="20"/>
                <w:lang w:eastAsia="en-ZA"/>
              </w:rPr>
            </w:pPr>
            <w:proofErr w:type="spellStart"/>
            <w:r w:rsidRPr="00982DA2">
              <w:rPr>
                <w:rFonts w:eastAsia="Times New Roman" w:cs="Arial"/>
                <w:sz w:val="20"/>
                <w:lang w:eastAsia="en-ZA"/>
              </w:rPr>
              <w:t>Rutongo</w:t>
            </w:r>
            <w:proofErr w:type="spellEnd"/>
            <w:r w:rsidRPr="00982DA2">
              <w:rPr>
                <w:rFonts w:eastAsia="Times New Roman" w:cs="Arial"/>
                <w:sz w:val="20"/>
                <w:lang w:eastAsia="en-ZA"/>
              </w:rPr>
              <w:t xml:space="preserve"> x 6 sites</w:t>
            </w:r>
          </w:p>
        </w:tc>
        <w:tc>
          <w:tcPr>
            <w:tcW w:w="1134" w:type="dxa"/>
            <w:noWrap/>
            <w:hideMark/>
          </w:tcPr>
          <w:p w14:paraId="4554F7D3" w14:textId="77777777" w:rsidR="00982DA2" w:rsidRPr="00982DA2" w:rsidRDefault="00982DA2" w:rsidP="00982DA2">
            <w:pPr>
              <w:rPr>
                <w:rFonts w:eastAsia="Times New Roman" w:cs="Arial"/>
                <w:sz w:val="20"/>
                <w:lang w:eastAsia="en-ZA"/>
              </w:rPr>
            </w:pPr>
            <w:r w:rsidRPr="00982DA2">
              <w:rPr>
                <w:rFonts w:eastAsia="Times New Roman" w:cs="Arial"/>
                <w:sz w:val="20"/>
                <w:lang w:eastAsia="en-ZA"/>
              </w:rPr>
              <w:t>2 samples per site</w:t>
            </w:r>
          </w:p>
        </w:tc>
        <w:tc>
          <w:tcPr>
            <w:tcW w:w="992" w:type="dxa"/>
            <w:noWrap/>
            <w:hideMark/>
          </w:tcPr>
          <w:p w14:paraId="67B42B9F" w14:textId="77777777" w:rsidR="00982DA2" w:rsidRPr="00982DA2" w:rsidRDefault="00982DA2" w:rsidP="00982DA2">
            <w:pPr>
              <w:jc w:val="center"/>
              <w:rPr>
                <w:rFonts w:eastAsia="Times New Roman" w:cs="Arial"/>
                <w:sz w:val="20"/>
                <w:lang w:eastAsia="en-ZA"/>
              </w:rPr>
            </w:pPr>
            <w:r w:rsidRPr="00982DA2">
              <w:rPr>
                <w:rFonts w:eastAsia="Times New Roman" w:cs="Arial"/>
                <w:sz w:val="20"/>
                <w:lang w:eastAsia="en-ZA"/>
              </w:rPr>
              <w:t>12</w:t>
            </w:r>
          </w:p>
        </w:tc>
        <w:tc>
          <w:tcPr>
            <w:tcW w:w="284" w:type="dxa"/>
            <w:noWrap/>
            <w:hideMark/>
          </w:tcPr>
          <w:p w14:paraId="05FA6807" w14:textId="77777777" w:rsidR="00982DA2" w:rsidRPr="00982DA2" w:rsidRDefault="00982DA2" w:rsidP="00982DA2">
            <w:pPr>
              <w:jc w:val="center"/>
              <w:rPr>
                <w:rFonts w:eastAsia="Times New Roman" w:cs="Arial"/>
                <w:sz w:val="20"/>
                <w:lang w:eastAsia="en-ZA"/>
              </w:rPr>
            </w:pPr>
          </w:p>
        </w:tc>
        <w:tc>
          <w:tcPr>
            <w:tcW w:w="1984" w:type="dxa"/>
            <w:noWrap/>
            <w:hideMark/>
          </w:tcPr>
          <w:p w14:paraId="72759248" w14:textId="77777777" w:rsidR="00982DA2" w:rsidRPr="00982DA2" w:rsidRDefault="00982DA2" w:rsidP="00982DA2">
            <w:pPr>
              <w:rPr>
                <w:rFonts w:eastAsia="Times New Roman" w:cs="Arial"/>
                <w:sz w:val="20"/>
                <w:lang w:eastAsia="en-ZA"/>
              </w:rPr>
            </w:pPr>
            <w:proofErr w:type="spellStart"/>
            <w:r w:rsidRPr="00982DA2">
              <w:rPr>
                <w:rFonts w:eastAsia="Times New Roman" w:cs="Arial"/>
                <w:sz w:val="20"/>
                <w:lang w:eastAsia="en-ZA"/>
              </w:rPr>
              <w:t>Rutongo</w:t>
            </w:r>
            <w:proofErr w:type="spellEnd"/>
            <w:r w:rsidRPr="00982DA2">
              <w:rPr>
                <w:rFonts w:eastAsia="Times New Roman" w:cs="Arial"/>
                <w:sz w:val="20"/>
                <w:lang w:eastAsia="en-ZA"/>
              </w:rPr>
              <w:t xml:space="preserve"> x 6 sites</w:t>
            </w:r>
          </w:p>
        </w:tc>
        <w:tc>
          <w:tcPr>
            <w:tcW w:w="1134" w:type="dxa"/>
            <w:noWrap/>
            <w:hideMark/>
          </w:tcPr>
          <w:p w14:paraId="2379C7C6" w14:textId="77777777" w:rsidR="00982DA2" w:rsidRPr="00982DA2" w:rsidRDefault="00982DA2" w:rsidP="00982DA2">
            <w:pPr>
              <w:rPr>
                <w:rFonts w:eastAsia="Times New Roman" w:cs="Arial"/>
                <w:sz w:val="20"/>
                <w:lang w:eastAsia="en-ZA"/>
              </w:rPr>
            </w:pPr>
            <w:r w:rsidRPr="00982DA2">
              <w:rPr>
                <w:rFonts w:eastAsia="Times New Roman" w:cs="Arial"/>
                <w:sz w:val="20"/>
                <w:lang w:eastAsia="en-ZA"/>
              </w:rPr>
              <w:t>4 samples per site</w:t>
            </w:r>
          </w:p>
        </w:tc>
        <w:tc>
          <w:tcPr>
            <w:tcW w:w="851" w:type="dxa"/>
            <w:noWrap/>
            <w:hideMark/>
          </w:tcPr>
          <w:p w14:paraId="11F1B4E6" w14:textId="77777777" w:rsidR="00982DA2" w:rsidRPr="00982DA2" w:rsidRDefault="00982DA2" w:rsidP="00982DA2">
            <w:pPr>
              <w:jc w:val="center"/>
              <w:rPr>
                <w:rFonts w:eastAsia="Times New Roman" w:cs="Arial"/>
                <w:sz w:val="20"/>
                <w:lang w:eastAsia="en-ZA"/>
              </w:rPr>
            </w:pPr>
            <w:r w:rsidRPr="00982DA2">
              <w:rPr>
                <w:rFonts w:eastAsia="Times New Roman" w:cs="Arial"/>
                <w:sz w:val="20"/>
                <w:lang w:eastAsia="en-ZA"/>
              </w:rPr>
              <w:t>24</w:t>
            </w:r>
          </w:p>
        </w:tc>
      </w:tr>
      <w:tr w:rsidR="00982DA2" w:rsidRPr="00982DA2" w14:paraId="181618B4" w14:textId="77777777" w:rsidTr="00892DF6">
        <w:trPr>
          <w:trHeight w:val="255"/>
        </w:trPr>
        <w:tc>
          <w:tcPr>
            <w:tcW w:w="1980" w:type="dxa"/>
            <w:noWrap/>
            <w:hideMark/>
          </w:tcPr>
          <w:p w14:paraId="517C0939" w14:textId="666A3049" w:rsidR="00982DA2" w:rsidRPr="00982DA2" w:rsidRDefault="00982DA2" w:rsidP="00982DA2">
            <w:pPr>
              <w:rPr>
                <w:rFonts w:eastAsia="Times New Roman" w:cs="Arial"/>
                <w:sz w:val="20"/>
                <w:lang w:eastAsia="en-ZA"/>
              </w:rPr>
            </w:pPr>
            <w:proofErr w:type="spellStart"/>
            <w:r w:rsidRPr="00982DA2">
              <w:rPr>
                <w:rFonts w:eastAsia="Times New Roman" w:cs="Arial"/>
                <w:sz w:val="20"/>
                <w:lang w:eastAsia="en-ZA"/>
              </w:rPr>
              <w:t>Nyakabingo</w:t>
            </w:r>
            <w:proofErr w:type="spellEnd"/>
            <w:r w:rsidRPr="00982DA2">
              <w:rPr>
                <w:rFonts w:eastAsia="Times New Roman" w:cs="Arial"/>
                <w:sz w:val="20"/>
                <w:lang w:eastAsia="en-ZA"/>
              </w:rPr>
              <w:t xml:space="preserve"> </w:t>
            </w:r>
            <w:r w:rsidR="004C4318">
              <w:rPr>
                <w:rFonts w:eastAsia="Times New Roman" w:cs="Arial"/>
                <w:sz w:val="20"/>
                <w:lang w:eastAsia="en-ZA"/>
              </w:rPr>
              <w:t>site</w:t>
            </w:r>
          </w:p>
        </w:tc>
        <w:tc>
          <w:tcPr>
            <w:tcW w:w="1134" w:type="dxa"/>
            <w:noWrap/>
            <w:hideMark/>
          </w:tcPr>
          <w:p w14:paraId="1E7AAC06" w14:textId="77777777" w:rsidR="00982DA2" w:rsidRPr="00982DA2" w:rsidRDefault="00982DA2" w:rsidP="00982DA2">
            <w:pPr>
              <w:rPr>
                <w:rFonts w:eastAsia="Times New Roman" w:cs="Arial"/>
                <w:sz w:val="20"/>
                <w:lang w:eastAsia="en-ZA"/>
              </w:rPr>
            </w:pPr>
            <w:r w:rsidRPr="00982DA2">
              <w:rPr>
                <w:rFonts w:eastAsia="Times New Roman" w:cs="Arial"/>
                <w:sz w:val="20"/>
                <w:lang w:eastAsia="en-ZA"/>
              </w:rPr>
              <w:t>4 samples per site</w:t>
            </w:r>
          </w:p>
        </w:tc>
        <w:tc>
          <w:tcPr>
            <w:tcW w:w="992" w:type="dxa"/>
            <w:noWrap/>
            <w:hideMark/>
          </w:tcPr>
          <w:p w14:paraId="632618BA" w14:textId="77777777" w:rsidR="00982DA2" w:rsidRPr="00982DA2" w:rsidRDefault="00982DA2" w:rsidP="00982DA2">
            <w:pPr>
              <w:jc w:val="center"/>
              <w:rPr>
                <w:rFonts w:eastAsia="Times New Roman" w:cs="Arial"/>
                <w:sz w:val="20"/>
                <w:lang w:eastAsia="en-ZA"/>
              </w:rPr>
            </w:pPr>
            <w:r w:rsidRPr="00982DA2">
              <w:rPr>
                <w:rFonts w:eastAsia="Times New Roman" w:cs="Arial"/>
                <w:sz w:val="20"/>
                <w:lang w:eastAsia="en-ZA"/>
              </w:rPr>
              <w:t>4</w:t>
            </w:r>
          </w:p>
        </w:tc>
        <w:tc>
          <w:tcPr>
            <w:tcW w:w="284" w:type="dxa"/>
            <w:noWrap/>
            <w:hideMark/>
          </w:tcPr>
          <w:p w14:paraId="478F7A67" w14:textId="77777777" w:rsidR="00982DA2" w:rsidRPr="00982DA2" w:rsidRDefault="00982DA2" w:rsidP="00982DA2">
            <w:pPr>
              <w:jc w:val="center"/>
              <w:rPr>
                <w:rFonts w:eastAsia="Times New Roman" w:cs="Arial"/>
                <w:sz w:val="20"/>
                <w:lang w:eastAsia="en-ZA"/>
              </w:rPr>
            </w:pPr>
          </w:p>
        </w:tc>
        <w:tc>
          <w:tcPr>
            <w:tcW w:w="1984" w:type="dxa"/>
            <w:noWrap/>
            <w:hideMark/>
          </w:tcPr>
          <w:p w14:paraId="66578B4C" w14:textId="4A439205" w:rsidR="00982DA2" w:rsidRPr="00982DA2" w:rsidRDefault="00982DA2" w:rsidP="00982DA2">
            <w:pPr>
              <w:rPr>
                <w:rFonts w:eastAsia="Times New Roman" w:cs="Arial"/>
                <w:sz w:val="20"/>
                <w:lang w:eastAsia="en-ZA"/>
              </w:rPr>
            </w:pPr>
            <w:proofErr w:type="spellStart"/>
            <w:r w:rsidRPr="00982DA2">
              <w:rPr>
                <w:rFonts w:eastAsia="Times New Roman" w:cs="Arial"/>
                <w:sz w:val="20"/>
                <w:lang w:eastAsia="en-ZA"/>
              </w:rPr>
              <w:t>Nyakabingo</w:t>
            </w:r>
            <w:proofErr w:type="spellEnd"/>
            <w:r w:rsidRPr="00982DA2">
              <w:rPr>
                <w:rFonts w:eastAsia="Times New Roman" w:cs="Arial"/>
                <w:sz w:val="20"/>
                <w:lang w:eastAsia="en-ZA"/>
              </w:rPr>
              <w:t xml:space="preserve"> </w:t>
            </w:r>
            <w:r w:rsidR="000415D1">
              <w:rPr>
                <w:rFonts w:eastAsia="Times New Roman" w:cs="Arial"/>
                <w:sz w:val="20"/>
                <w:lang w:eastAsia="en-ZA"/>
              </w:rPr>
              <w:t>site</w:t>
            </w:r>
          </w:p>
        </w:tc>
        <w:tc>
          <w:tcPr>
            <w:tcW w:w="1134" w:type="dxa"/>
            <w:noWrap/>
            <w:hideMark/>
          </w:tcPr>
          <w:p w14:paraId="4787C032" w14:textId="77777777" w:rsidR="00982DA2" w:rsidRPr="00982DA2" w:rsidRDefault="00982DA2" w:rsidP="00982DA2">
            <w:pPr>
              <w:rPr>
                <w:rFonts w:eastAsia="Times New Roman" w:cs="Arial"/>
                <w:sz w:val="20"/>
                <w:lang w:eastAsia="en-ZA"/>
              </w:rPr>
            </w:pPr>
            <w:r w:rsidRPr="00982DA2">
              <w:rPr>
                <w:rFonts w:eastAsia="Times New Roman" w:cs="Arial"/>
                <w:sz w:val="20"/>
                <w:lang w:eastAsia="en-ZA"/>
              </w:rPr>
              <w:t>6 samples per site</w:t>
            </w:r>
          </w:p>
        </w:tc>
        <w:tc>
          <w:tcPr>
            <w:tcW w:w="851" w:type="dxa"/>
            <w:noWrap/>
            <w:hideMark/>
          </w:tcPr>
          <w:p w14:paraId="3DE512FC" w14:textId="77777777" w:rsidR="00982DA2" w:rsidRPr="00982DA2" w:rsidRDefault="00982DA2" w:rsidP="00982DA2">
            <w:pPr>
              <w:jc w:val="center"/>
              <w:rPr>
                <w:rFonts w:eastAsia="Times New Roman" w:cs="Arial"/>
                <w:sz w:val="20"/>
                <w:lang w:eastAsia="en-ZA"/>
              </w:rPr>
            </w:pPr>
            <w:r w:rsidRPr="00982DA2">
              <w:rPr>
                <w:rFonts w:eastAsia="Times New Roman" w:cs="Arial"/>
                <w:sz w:val="20"/>
                <w:lang w:eastAsia="en-ZA"/>
              </w:rPr>
              <w:t>6</w:t>
            </w:r>
          </w:p>
        </w:tc>
      </w:tr>
      <w:tr w:rsidR="00982DA2" w:rsidRPr="00982DA2" w14:paraId="4C802150" w14:textId="77777777" w:rsidTr="0026614B">
        <w:trPr>
          <w:trHeight w:val="255"/>
        </w:trPr>
        <w:tc>
          <w:tcPr>
            <w:tcW w:w="1980" w:type="dxa"/>
            <w:tcBorders>
              <w:bottom w:val="single" w:sz="4" w:space="0" w:color="auto"/>
            </w:tcBorders>
            <w:noWrap/>
            <w:hideMark/>
          </w:tcPr>
          <w:p w14:paraId="22BE6BFD" w14:textId="2B0A76B5" w:rsidR="00982DA2" w:rsidRPr="00982DA2" w:rsidRDefault="00982DA2" w:rsidP="00982DA2">
            <w:pPr>
              <w:rPr>
                <w:rFonts w:eastAsia="Times New Roman" w:cs="Arial"/>
                <w:sz w:val="20"/>
                <w:lang w:eastAsia="en-ZA"/>
              </w:rPr>
            </w:pPr>
            <w:r w:rsidRPr="00982DA2">
              <w:rPr>
                <w:rFonts w:eastAsia="Times New Roman" w:cs="Arial"/>
                <w:sz w:val="20"/>
                <w:lang w:eastAsia="en-ZA"/>
              </w:rPr>
              <w:t xml:space="preserve">Musha &amp; </w:t>
            </w:r>
            <w:proofErr w:type="spellStart"/>
            <w:r w:rsidRPr="00982DA2">
              <w:rPr>
                <w:rFonts w:eastAsia="Times New Roman" w:cs="Arial"/>
                <w:sz w:val="20"/>
                <w:lang w:eastAsia="en-ZA"/>
              </w:rPr>
              <w:t>Ntunga</w:t>
            </w:r>
            <w:proofErr w:type="spellEnd"/>
            <w:r w:rsidR="004C4318">
              <w:rPr>
                <w:rFonts w:eastAsia="Times New Roman" w:cs="Arial"/>
                <w:sz w:val="20"/>
                <w:lang w:eastAsia="en-ZA"/>
              </w:rPr>
              <w:t xml:space="preserve"> sites</w:t>
            </w:r>
          </w:p>
        </w:tc>
        <w:tc>
          <w:tcPr>
            <w:tcW w:w="1134" w:type="dxa"/>
            <w:tcBorders>
              <w:bottom w:val="single" w:sz="4" w:space="0" w:color="auto"/>
            </w:tcBorders>
            <w:noWrap/>
            <w:hideMark/>
          </w:tcPr>
          <w:p w14:paraId="7E417E08" w14:textId="77777777" w:rsidR="00982DA2" w:rsidRPr="00982DA2" w:rsidRDefault="00982DA2" w:rsidP="00982DA2">
            <w:pPr>
              <w:rPr>
                <w:rFonts w:eastAsia="Times New Roman" w:cs="Arial"/>
                <w:sz w:val="20"/>
                <w:lang w:eastAsia="en-ZA"/>
              </w:rPr>
            </w:pPr>
            <w:r w:rsidRPr="00982DA2">
              <w:rPr>
                <w:rFonts w:eastAsia="Times New Roman" w:cs="Arial"/>
                <w:sz w:val="20"/>
                <w:lang w:eastAsia="en-ZA"/>
              </w:rPr>
              <w:t>2 samples per stie</w:t>
            </w:r>
          </w:p>
        </w:tc>
        <w:tc>
          <w:tcPr>
            <w:tcW w:w="992" w:type="dxa"/>
            <w:tcBorders>
              <w:bottom w:val="single" w:sz="4" w:space="0" w:color="auto"/>
            </w:tcBorders>
            <w:noWrap/>
            <w:hideMark/>
          </w:tcPr>
          <w:p w14:paraId="318CF0CB" w14:textId="77777777" w:rsidR="00982DA2" w:rsidRPr="00982DA2" w:rsidRDefault="00982DA2" w:rsidP="00982DA2">
            <w:pPr>
              <w:jc w:val="center"/>
              <w:rPr>
                <w:rFonts w:eastAsia="Times New Roman" w:cs="Arial"/>
                <w:sz w:val="20"/>
                <w:lang w:eastAsia="en-ZA"/>
              </w:rPr>
            </w:pPr>
            <w:r w:rsidRPr="00982DA2">
              <w:rPr>
                <w:rFonts w:eastAsia="Times New Roman" w:cs="Arial"/>
                <w:sz w:val="20"/>
                <w:lang w:eastAsia="en-ZA"/>
              </w:rPr>
              <w:t>4</w:t>
            </w:r>
          </w:p>
        </w:tc>
        <w:tc>
          <w:tcPr>
            <w:tcW w:w="284" w:type="dxa"/>
            <w:tcBorders>
              <w:bottom w:val="single" w:sz="4" w:space="0" w:color="auto"/>
            </w:tcBorders>
            <w:noWrap/>
            <w:hideMark/>
          </w:tcPr>
          <w:p w14:paraId="06FE6734" w14:textId="77777777" w:rsidR="00982DA2" w:rsidRPr="00982DA2" w:rsidRDefault="00982DA2" w:rsidP="00982DA2">
            <w:pPr>
              <w:jc w:val="center"/>
              <w:rPr>
                <w:rFonts w:eastAsia="Times New Roman" w:cs="Arial"/>
                <w:sz w:val="20"/>
                <w:lang w:eastAsia="en-ZA"/>
              </w:rPr>
            </w:pPr>
          </w:p>
        </w:tc>
        <w:tc>
          <w:tcPr>
            <w:tcW w:w="1984" w:type="dxa"/>
            <w:tcBorders>
              <w:bottom w:val="single" w:sz="4" w:space="0" w:color="auto"/>
            </w:tcBorders>
            <w:noWrap/>
            <w:hideMark/>
          </w:tcPr>
          <w:p w14:paraId="68C9E5FE" w14:textId="688DF8CC" w:rsidR="00982DA2" w:rsidRPr="00982DA2" w:rsidRDefault="00982DA2" w:rsidP="00982DA2">
            <w:pPr>
              <w:rPr>
                <w:rFonts w:eastAsia="Times New Roman" w:cs="Arial"/>
                <w:sz w:val="20"/>
                <w:lang w:eastAsia="en-ZA"/>
              </w:rPr>
            </w:pPr>
            <w:r w:rsidRPr="00982DA2">
              <w:rPr>
                <w:rFonts w:eastAsia="Times New Roman" w:cs="Arial"/>
                <w:sz w:val="20"/>
                <w:lang w:eastAsia="en-ZA"/>
              </w:rPr>
              <w:t xml:space="preserve">Musha &amp; </w:t>
            </w:r>
            <w:proofErr w:type="spellStart"/>
            <w:r w:rsidRPr="00982DA2">
              <w:rPr>
                <w:rFonts w:eastAsia="Times New Roman" w:cs="Arial"/>
                <w:sz w:val="20"/>
                <w:lang w:eastAsia="en-ZA"/>
              </w:rPr>
              <w:t>Ntunga</w:t>
            </w:r>
            <w:proofErr w:type="spellEnd"/>
            <w:r w:rsidR="000415D1">
              <w:rPr>
                <w:rFonts w:eastAsia="Times New Roman" w:cs="Arial"/>
                <w:sz w:val="20"/>
                <w:lang w:eastAsia="en-ZA"/>
              </w:rPr>
              <w:t xml:space="preserve"> sites</w:t>
            </w:r>
          </w:p>
        </w:tc>
        <w:tc>
          <w:tcPr>
            <w:tcW w:w="1134" w:type="dxa"/>
            <w:tcBorders>
              <w:bottom w:val="single" w:sz="4" w:space="0" w:color="auto"/>
            </w:tcBorders>
            <w:noWrap/>
            <w:hideMark/>
          </w:tcPr>
          <w:p w14:paraId="248932A4" w14:textId="77777777" w:rsidR="00982DA2" w:rsidRPr="00982DA2" w:rsidRDefault="00982DA2" w:rsidP="00982DA2">
            <w:pPr>
              <w:rPr>
                <w:rFonts w:eastAsia="Times New Roman" w:cs="Arial"/>
                <w:sz w:val="20"/>
                <w:lang w:eastAsia="en-ZA"/>
              </w:rPr>
            </w:pPr>
            <w:r w:rsidRPr="00982DA2">
              <w:rPr>
                <w:rFonts w:eastAsia="Times New Roman" w:cs="Arial"/>
                <w:sz w:val="20"/>
                <w:lang w:eastAsia="en-ZA"/>
              </w:rPr>
              <w:t>2 samples per stie</w:t>
            </w:r>
          </w:p>
        </w:tc>
        <w:tc>
          <w:tcPr>
            <w:tcW w:w="851" w:type="dxa"/>
            <w:tcBorders>
              <w:bottom w:val="single" w:sz="4" w:space="0" w:color="auto"/>
            </w:tcBorders>
            <w:noWrap/>
            <w:hideMark/>
          </w:tcPr>
          <w:p w14:paraId="3E689099" w14:textId="77777777" w:rsidR="00982DA2" w:rsidRPr="00982DA2" w:rsidRDefault="00982DA2" w:rsidP="00982DA2">
            <w:pPr>
              <w:jc w:val="center"/>
              <w:rPr>
                <w:rFonts w:eastAsia="Times New Roman" w:cs="Arial"/>
                <w:sz w:val="20"/>
                <w:lang w:eastAsia="en-ZA"/>
              </w:rPr>
            </w:pPr>
            <w:r w:rsidRPr="00982DA2">
              <w:rPr>
                <w:rFonts w:eastAsia="Times New Roman" w:cs="Arial"/>
                <w:sz w:val="20"/>
                <w:lang w:eastAsia="en-ZA"/>
              </w:rPr>
              <w:t>4</w:t>
            </w:r>
          </w:p>
        </w:tc>
      </w:tr>
      <w:tr w:rsidR="00892DF6" w:rsidRPr="00982DA2" w14:paraId="6A212C9A" w14:textId="77777777" w:rsidTr="0026614B">
        <w:trPr>
          <w:trHeight w:val="270"/>
        </w:trPr>
        <w:tc>
          <w:tcPr>
            <w:tcW w:w="1980" w:type="dxa"/>
            <w:tcBorders>
              <w:left w:val="nil"/>
              <w:bottom w:val="nil"/>
              <w:right w:val="nil"/>
            </w:tcBorders>
            <w:noWrap/>
            <w:hideMark/>
          </w:tcPr>
          <w:p w14:paraId="6A8ACAD5" w14:textId="77777777" w:rsidR="00982DA2" w:rsidRPr="00982DA2" w:rsidRDefault="00982DA2" w:rsidP="00982DA2">
            <w:pPr>
              <w:jc w:val="center"/>
              <w:rPr>
                <w:rFonts w:eastAsia="Times New Roman" w:cs="Arial"/>
                <w:sz w:val="20"/>
                <w:lang w:eastAsia="en-ZA"/>
              </w:rPr>
            </w:pPr>
          </w:p>
        </w:tc>
        <w:tc>
          <w:tcPr>
            <w:tcW w:w="1134" w:type="dxa"/>
            <w:tcBorders>
              <w:left w:val="nil"/>
              <w:bottom w:val="nil"/>
              <w:right w:val="single" w:sz="4" w:space="0" w:color="auto"/>
            </w:tcBorders>
            <w:noWrap/>
            <w:hideMark/>
          </w:tcPr>
          <w:p w14:paraId="6994463C" w14:textId="77777777" w:rsidR="00982DA2" w:rsidRPr="00982DA2" w:rsidRDefault="00982DA2" w:rsidP="00982DA2">
            <w:pPr>
              <w:rPr>
                <w:rFonts w:ascii="Times New Roman" w:eastAsia="Times New Roman" w:hAnsi="Times New Roman" w:cs="Times New Roman"/>
                <w:sz w:val="20"/>
                <w:lang w:eastAsia="en-ZA"/>
              </w:rPr>
            </w:pPr>
          </w:p>
        </w:tc>
        <w:tc>
          <w:tcPr>
            <w:tcW w:w="992" w:type="dxa"/>
            <w:tcBorders>
              <w:left w:val="single" w:sz="4" w:space="0" w:color="auto"/>
              <w:bottom w:val="double" w:sz="4" w:space="0" w:color="auto"/>
              <w:right w:val="single" w:sz="4" w:space="0" w:color="auto"/>
            </w:tcBorders>
            <w:noWrap/>
            <w:hideMark/>
          </w:tcPr>
          <w:p w14:paraId="78576B79" w14:textId="77777777" w:rsidR="00982DA2" w:rsidRPr="000D6360" w:rsidRDefault="00982DA2" w:rsidP="00982DA2">
            <w:pPr>
              <w:jc w:val="center"/>
              <w:rPr>
                <w:rFonts w:eastAsia="Times New Roman" w:cs="Arial"/>
                <w:b/>
                <w:bCs/>
                <w:sz w:val="20"/>
                <w:lang w:eastAsia="en-ZA"/>
              </w:rPr>
            </w:pPr>
            <w:r w:rsidRPr="000D6360">
              <w:rPr>
                <w:rFonts w:eastAsia="Times New Roman" w:cs="Arial"/>
                <w:b/>
                <w:bCs/>
                <w:sz w:val="20"/>
                <w:lang w:eastAsia="en-ZA"/>
              </w:rPr>
              <w:t>20</w:t>
            </w:r>
          </w:p>
        </w:tc>
        <w:tc>
          <w:tcPr>
            <w:tcW w:w="284" w:type="dxa"/>
            <w:tcBorders>
              <w:left w:val="single" w:sz="4" w:space="0" w:color="auto"/>
              <w:bottom w:val="nil"/>
              <w:right w:val="nil"/>
            </w:tcBorders>
            <w:noWrap/>
            <w:hideMark/>
          </w:tcPr>
          <w:p w14:paraId="4CC2EE94" w14:textId="77777777" w:rsidR="00982DA2" w:rsidRPr="00982DA2" w:rsidRDefault="00982DA2" w:rsidP="00982DA2">
            <w:pPr>
              <w:jc w:val="center"/>
              <w:rPr>
                <w:rFonts w:eastAsia="Times New Roman" w:cs="Arial"/>
                <w:sz w:val="20"/>
                <w:lang w:eastAsia="en-ZA"/>
              </w:rPr>
            </w:pPr>
          </w:p>
        </w:tc>
        <w:tc>
          <w:tcPr>
            <w:tcW w:w="1984" w:type="dxa"/>
            <w:tcBorders>
              <w:left w:val="nil"/>
              <w:bottom w:val="nil"/>
              <w:right w:val="nil"/>
            </w:tcBorders>
            <w:noWrap/>
            <w:hideMark/>
          </w:tcPr>
          <w:p w14:paraId="6D4773B6" w14:textId="77777777" w:rsidR="00982DA2" w:rsidRPr="00982DA2" w:rsidRDefault="00982DA2" w:rsidP="00982DA2">
            <w:pPr>
              <w:rPr>
                <w:rFonts w:ascii="Times New Roman" w:eastAsia="Times New Roman" w:hAnsi="Times New Roman" w:cs="Times New Roman"/>
                <w:sz w:val="20"/>
                <w:lang w:eastAsia="en-ZA"/>
              </w:rPr>
            </w:pPr>
          </w:p>
        </w:tc>
        <w:tc>
          <w:tcPr>
            <w:tcW w:w="1134" w:type="dxa"/>
            <w:tcBorders>
              <w:left w:val="nil"/>
              <w:bottom w:val="nil"/>
              <w:right w:val="single" w:sz="4" w:space="0" w:color="auto"/>
            </w:tcBorders>
            <w:noWrap/>
            <w:hideMark/>
          </w:tcPr>
          <w:p w14:paraId="692F060D" w14:textId="77777777" w:rsidR="00982DA2" w:rsidRPr="00982DA2" w:rsidRDefault="00982DA2" w:rsidP="00982DA2">
            <w:pPr>
              <w:rPr>
                <w:rFonts w:ascii="Times New Roman" w:eastAsia="Times New Roman" w:hAnsi="Times New Roman" w:cs="Times New Roman"/>
                <w:sz w:val="20"/>
                <w:lang w:eastAsia="en-ZA"/>
              </w:rPr>
            </w:pPr>
          </w:p>
        </w:tc>
        <w:tc>
          <w:tcPr>
            <w:tcW w:w="851" w:type="dxa"/>
            <w:tcBorders>
              <w:left w:val="single" w:sz="4" w:space="0" w:color="auto"/>
              <w:bottom w:val="double" w:sz="4" w:space="0" w:color="auto"/>
            </w:tcBorders>
            <w:noWrap/>
            <w:hideMark/>
          </w:tcPr>
          <w:p w14:paraId="4C080128" w14:textId="77777777" w:rsidR="00982DA2" w:rsidRPr="000D6360" w:rsidRDefault="00982DA2" w:rsidP="00982DA2">
            <w:pPr>
              <w:jc w:val="center"/>
              <w:rPr>
                <w:rFonts w:eastAsia="Times New Roman" w:cs="Arial"/>
                <w:b/>
                <w:bCs/>
                <w:sz w:val="20"/>
                <w:lang w:eastAsia="en-ZA"/>
              </w:rPr>
            </w:pPr>
            <w:r w:rsidRPr="000D6360">
              <w:rPr>
                <w:rFonts w:eastAsia="Times New Roman" w:cs="Arial"/>
                <w:b/>
                <w:bCs/>
                <w:sz w:val="20"/>
                <w:lang w:eastAsia="en-ZA"/>
              </w:rPr>
              <w:t>34</w:t>
            </w:r>
          </w:p>
        </w:tc>
      </w:tr>
    </w:tbl>
    <w:p w14:paraId="6AC31B24" w14:textId="77777777" w:rsidR="00031CFA" w:rsidRDefault="00031CFA" w:rsidP="002B2774">
      <w:pPr>
        <w:pStyle w:val="BodyText"/>
      </w:pPr>
    </w:p>
    <w:p w14:paraId="749495B6" w14:textId="23959B73" w:rsidR="00CF255F" w:rsidRDefault="00F12629" w:rsidP="00B47D87">
      <w:pPr>
        <w:pStyle w:val="BodyText"/>
        <w:jc w:val="both"/>
      </w:pPr>
      <w:r>
        <w:t xml:space="preserve">The number of samples </w:t>
      </w:r>
      <w:r w:rsidR="00AE6370">
        <w:t xml:space="preserve">sent for </w:t>
      </w:r>
      <w:r>
        <w:t xml:space="preserve">analysis </w:t>
      </w:r>
      <w:r w:rsidR="00006275">
        <w:t xml:space="preserve">will </w:t>
      </w:r>
      <w:r w:rsidR="00C90305">
        <w:t xml:space="preserve">be </w:t>
      </w:r>
      <w:r w:rsidR="002111EA">
        <w:t>confirmed</w:t>
      </w:r>
      <w:r w:rsidR="00C90305">
        <w:t xml:space="preserve"> </w:t>
      </w:r>
      <w:r w:rsidR="000B659A">
        <w:t>once the infield assessment has been completed</w:t>
      </w:r>
      <w:r w:rsidR="00CB07F3">
        <w:t xml:space="preserve">. </w:t>
      </w:r>
      <w:r w:rsidR="002111EA">
        <w:t xml:space="preserve">In the unlikely event that there is a </w:t>
      </w:r>
      <w:r w:rsidR="008828CB">
        <w:t>require</w:t>
      </w:r>
      <w:r w:rsidR="002111EA">
        <w:t>ment for</w:t>
      </w:r>
      <w:r w:rsidR="008828CB">
        <w:t xml:space="preserve"> additional samples to </w:t>
      </w:r>
      <w:r w:rsidR="002111EA">
        <w:t xml:space="preserve">be </w:t>
      </w:r>
      <w:r w:rsidR="009C6C4F">
        <w:t xml:space="preserve">collected and </w:t>
      </w:r>
      <w:r w:rsidR="002111EA">
        <w:t xml:space="preserve">analysed to </w:t>
      </w:r>
      <w:r w:rsidR="008828CB">
        <w:t>ensure a comprehensive study, i</w:t>
      </w:r>
      <w:r w:rsidR="00CB07F3">
        <w:t xml:space="preserve">n agreement with the client, </w:t>
      </w:r>
      <w:r w:rsidR="00CB07F3" w:rsidRPr="00CB07F3">
        <w:t>a variation order will be submitted to the client</w:t>
      </w:r>
      <w:r w:rsidR="009C6C4F">
        <w:t xml:space="preserve"> for approval</w:t>
      </w:r>
      <w:r w:rsidR="00CB07F3">
        <w:t xml:space="preserve">. Storage and shipping of </w:t>
      </w:r>
      <w:r w:rsidR="00675BEE">
        <w:t xml:space="preserve">the </w:t>
      </w:r>
      <w:r w:rsidR="00CB07F3">
        <w:t>samples to certified laborator</w:t>
      </w:r>
      <w:r w:rsidR="00396CC4">
        <w:t>ies</w:t>
      </w:r>
      <w:r w:rsidR="00CB07F3">
        <w:t xml:space="preserve"> will be </w:t>
      </w:r>
      <w:r w:rsidR="00CB36CC">
        <w:t xml:space="preserve">the </w:t>
      </w:r>
      <w:r w:rsidR="00396CC4">
        <w:t>responsibility</w:t>
      </w:r>
      <w:r w:rsidR="00CB36CC">
        <w:t xml:space="preserve"> of the client </w:t>
      </w:r>
      <w:r w:rsidR="00CB07F3">
        <w:t xml:space="preserve">and </w:t>
      </w:r>
      <w:r w:rsidR="00B53A37">
        <w:t xml:space="preserve">has </w:t>
      </w:r>
      <w:r w:rsidR="00CB07F3">
        <w:t xml:space="preserve">not been </w:t>
      </w:r>
      <w:r w:rsidR="003F1678">
        <w:t>costed for</w:t>
      </w:r>
      <w:r w:rsidR="00CB07F3">
        <w:t xml:space="preserve"> in th</w:t>
      </w:r>
      <w:r w:rsidR="00B53A37">
        <w:t>is</w:t>
      </w:r>
      <w:r w:rsidR="00CB07F3">
        <w:t xml:space="preserve"> </w:t>
      </w:r>
      <w:r w:rsidR="000A4B2F">
        <w:t>proposal</w:t>
      </w:r>
      <w:r w:rsidR="005A6C5D">
        <w:t>.</w:t>
      </w:r>
    </w:p>
    <w:p w14:paraId="3CEFF6E4" w14:textId="57652421" w:rsidR="00236EDD" w:rsidRDefault="00261E35" w:rsidP="00F85DA2">
      <w:pPr>
        <w:pStyle w:val="Heading2"/>
      </w:pPr>
      <w:r>
        <w:t xml:space="preserve">In </w:t>
      </w:r>
      <w:r w:rsidR="00242F9A">
        <w:t>C</w:t>
      </w:r>
      <w:r>
        <w:t xml:space="preserve">ountry </w:t>
      </w:r>
      <w:r w:rsidR="00242F9A">
        <w:t>Site V</w:t>
      </w:r>
      <w:r w:rsidR="00236EDD">
        <w:t>isit</w:t>
      </w:r>
    </w:p>
    <w:p w14:paraId="5B8E281B" w14:textId="4733AF83" w:rsidR="006E5F2E" w:rsidRDefault="00550757" w:rsidP="00236EDD">
      <w:pPr>
        <w:pStyle w:val="BodyText"/>
      </w:pPr>
      <w:r>
        <w:t xml:space="preserve">The number of site days have been estimated according </w:t>
      </w:r>
      <w:r w:rsidR="00CA6A31">
        <w:t xml:space="preserve">to each mine site’s size and </w:t>
      </w:r>
      <w:r w:rsidR="00261E35">
        <w:t>layout. We en</w:t>
      </w:r>
      <w:r w:rsidR="004A179A">
        <w:t xml:space="preserve">visage the following </w:t>
      </w:r>
      <w:r w:rsidR="004A7DC0">
        <w:t>number</w:t>
      </w:r>
      <w:r w:rsidR="004A179A">
        <w:t xml:space="preserve"> </w:t>
      </w:r>
      <w:r w:rsidR="00644A73">
        <w:t xml:space="preserve">of </w:t>
      </w:r>
      <w:r w:rsidR="004A179A">
        <w:t xml:space="preserve">days required at each site to ensure a comprehensive </w:t>
      </w:r>
      <w:r w:rsidR="00B1664E">
        <w:t>scoping</w:t>
      </w:r>
      <w:r w:rsidR="00644A73">
        <w:t xml:space="preserve">, infield </w:t>
      </w:r>
      <w:r w:rsidR="00562F31">
        <w:t xml:space="preserve">assessment </w:t>
      </w:r>
      <w:r w:rsidR="00B1664E">
        <w:t xml:space="preserve">and sampling </w:t>
      </w:r>
      <w:r w:rsidR="00562F31">
        <w:t>program</w:t>
      </w:r>
      <w:r w:rsidR="00265695">
        <w:t xml:space="preserve"> as per </w:t>
      </w:r>
      <w:r w:rsidR="0085190D">
        <w:fldChar w:fldCharType="begin"/>
      </w:r>
      <w:r w:rsidR="0085190D">
        <w:instrText xml:space="preserve"> REF _Ref184725356 \h </w:instrText>
      </w:r>
      <w:r w:rsidR="0085190D">
        <w:fldChar w:fldCharType="separate"/>
      </w:r>
      <w:r w:rsidR="00933D94">
        <w:t xml:space="preserve">Table </w:t>
      </w:r>
      <w:r w:rsidR="00933D94">
        <w:rPr>
          <w:noProof/>
        </w:rPr>
        <w:t>4</w:t>
      </w:r>
      <w:r w:rsidR="00933D94">
        <w:noBreakHyphen/>
      </w:r>
      <w:r w:rsidR="00933D94">
        <w:rPr>
          <w:noProof/>
        </w:rPr>
        <w:t>2</w:t>
      </w:r>
      <w:r w:rsidR="0085190D">
        <w:fldChar w:fldCharType="end"/>
      </w:r>
      <w:r w:rsidR="0085190D">
        <w:t xml:space="preserve"> and </w:t>
      </w:r>
      <w:r w:rsidR="009F674B">
        <w:t xml:space="preserve">associated </w:t>
      </w:r>
      <w:r w:rsidR="007E4989">
        <w:t xml:space="preserve">travel </w:t>
      </w:r>
      <w:r w:rsidR="0085190D">
        <w:t>logistics as per</w:t>
      </w:r>
      <w:r w:rsidR="00E16559">
        <w:t xml:space="preserve"> </w:t>
      </w:r>
      <w:r w:rsidR="00E16559">
        <w:fldChar w:fldCharType="begin"/>
      </w:r>
      <w:r w:rsidR="00E16559">
        <w:instrText xml:space="preserve"> REF _Ref184726172 \h </w:instrText>
      </w:r>
      <w:r w:rsidR="00E16559">
        <w:fldChar w:fldCharType="separate"/>
      </w:r>
      <w:r w:rsidR="00933D94">
        <w:t xml:space="preserve">Table </w:t>
      </w:r>
      <w:r w:rsidR="00933D94">
        <w:rPr>
          <w:noProof/>
        </w:rPr>
        <w:t>4</w:t>
      </w:r>
      <w:r w:rsidR="00933D94">
        <w:noBreakHyphen/>
      </w:r>
      <w:r w:rsidR="00933D94">
        <w:rPr>
          <w:noProof/>
        </w:rPr>
        <w:t>3</w:t>
      </w:r>
      <w:r w:rsidR="00E16559">
        <w:fldChar w:fldCharType="end"/>
      </w:r>
      <w:r w:rsidR="00E16559">
        <w:t xml:space="preserve"> below</w:t>
      </w:r>
      <w:r w:rsidR="00562F31">
        <w:t>:</w:t>
      </w:r>
    </w:p>
    <w:p w14:paraId="6105BDB4" w14:textId="77777777" w:rsidR="00242F9A" w:rsidRDefault="00242F9A" w:rsidP="00236EDD">
      <w:pPr>
        <w:pStyle w:val="BodyText"/>
      </w:pPr>
    </w:p>
    <w:p w14:paraId="24F69F4E" w14:textId="2EDF1E15" w:rsidR="00E0248B" w:rsidRDefault="00E0248B" w:rsidP="00E0248B">
      <w:pPr>
        <w:pStyle w:val="Caption"/>
      </w:pPr>
      <w:bookmarkStart w:id="1" w:name="_Ref184725356"/>
      <w:r>
        <w:t xml:space="preserve">Table </w:t>
      </w:r>
      <w:r w:rsidR="008A6AD4">
        <w:fldChar w:fldCharType="begin"/>
      </w:r>
      <w:r w:rsidR="008A6AD4">
        <w:instrText xml:space="preserve"> STYLEREF 1 \s </w:instrText>
      </w:r>
      <w:r w:rsidR="008A6AD4">
        <w:fldChar w:fldCharType="separate"/>
      </w:r>
      <w:r w:rsidR="00933D94">
        <w:rPr>
          <w:noProof/>
        </w:rPr>
        <w:t>4</w:t>
      </w:r>
      <w:r w:rsidR="008A6AD4">
        <w:fldChar w:fldCharType="end"/>
      </w:r>
      <w:r w:rsidR="008A6AD4">
        <w:noBreakHyphen/>
      </w:r>
      <w:r w:rsidR="008A6AD4">
        <w:fldChar w:fldCharType="begin"/>
      </w:r>
      <w:r w:rsidR="008A6AD4">
        <w:instrText xml:space="preserve"> SEQ Table \* ARABIC \s 1 </w:instrText>
      </w:r>
      <w:r w:rsidR="008A6AD4">
        <w:fldChar w:fldCharType="separate"/>
      </w:r>
      <w:r w:rsidR="00933D94">
        <w:rPr>
          <w:noProof/>
        </w:rPr>
        <w:t>2</w:t>
      </w:r>
      <w:r w:rsidR="008A6AD4">
        <w:fldChar w:fldCharType="end"/>
      </w:r>
      <w:bookmarkEnd w:id="1"/>
      <w:r>
        <w:t>: Site days per mine</w:t>
      </w:r>
      <w:r w:rsidR="00265695">
        <w:t xml:space="preserve"> / activity</w:t>
      </w:r>
    </w:p>
    <w:tbl>
      <w:tblPr>
        <w:tblStyle w:val="SLROption2"/>
        <w:tblW w:w="0" w:type="auto"/>
        <w:tblLook w:val="04A0" w:firstRow="1" w:lastRow="0" w:firstColumn="1" w:lastColumn="0" w:noHBand="0" w:noVBand="1"/>
      </w:tblPr>
      <w:tblGrid>
        <w:gridCol w:w="2830"/>
        <w:gridCol w:w="1843"/>
      </w:tblGrid>
      <w:tr w:rsidR="00D43D4C" w:rsidRPr="00D43D4C" w14:paraId="516646A7" w14:textId="77777777" w:rsidTr="00324AE3">
        <w:trPr>
          <w:cnfStyle w:val="100000000000" w:firstRow="1" w:lastRow="0" w:firstColumn="0" w:lastColumn="0" w:oddVBand="0" w:evenVBand="0" w:oddHBand="0" w:evenHBand="0" w:firstRowFirstColumn="0" w:firstRowLastColumn="0" w:lastRowFirstColumn="0" w:lastRowLastColumn="0"/>
          <w:trHeight w:val="264"/>
        </w:trPr>
        <w:tc>
          <w:tcPr>
            <w:tcW w:w="2830" w:type="dxa"/>
            <w:noWrap/>
            <w:hideMark/>
          </w:tcPr>
          <w:p w14:paraId="67683B50" w14:textId="77777777" w:rsidR="00D43D4C" w:rsidRPr="00D43D4C" w:rsidRDefault="00D43D4C" w:rsidP="00D43D4C">
            <w:pPr>
              <w:pStyle w:val="BodyText"/>
              <w:jc w:val="left"/>
              <w:rPr>
                <w:b/>
                <w:bCs/>
              </w:rPr>
            </w:pPr>
            <w:r w:rsidRPr="00D43D4C">
              <w:rPr>
                <w:b/>
                <w:bCs/>
              </w:rPr>
              <w:t>Site</w:t>
            </w:r>
          </w:p>
        </w:tc>
        <w:tc>
          <w:tcPr>
            <w:tcW w:w="1843" w:type="dxa"/>
            <w:noWrap/>
            <w:hideMark/>
          </w:tcPr>
          <w:p w14:paraId="24B86779" w14:textId="77777777" w:rsidR="00D43D4C" w:rsidRPr="00D43D4C" w:rsidRDefault="00D43D4C" w:rsidP="00D43D4C">
            <w:pPr>
              <w:pStyle w:val="BodyText"/>
              <w:rPr>
                <w:b/>
                <w:bCs/>
              </w:rPr>
            </w:pPr>
            <w:r w:rsidRPr="00D43D4C">
              <w:rPr>
                <w:b/>
                <w:bCs/>
              </w:rPr>
              <w:t xml:space="preserve">Days </w:t>
            </w:r>
          </w:p>
        </w:tc>
      </w:tr>
      <w:tr w:rsidR="00D43D4C" w:rsidRPr="00D43D4C" w14:paraId="30BE3699" w14:textId="77777777" w:rsidTr="00324AE3">
        <w:trPr>
          <w:trHeight w:val="264"/>
        </w:trPr>
        <w:tc>
          <w:tcPr>
            <w:tcW w:w="2830" w:type="dxa"/>
            <w:noWrap/>
            <w:hideMark/>
          </w:tcPr>
          <w:p w14:paraId="5BB14943" w14:textId="77777777" w:rsidR="00D43D4C" w:rsidRPr="00D43D4C" w:rsidRDefault="00D43D4C" w:rsidP="00D43D4C">
            <w:pPr>
              <w:pStyle w:val="BodyText"/>
            </w:pPr>
            <w:proofErr w:type="spellStart"/>
            <w:r w:rsidRPr="00D43D4C">
              <w:t>Rutongo</w:t>
            </w:r>
            <w:proofErr w:type="spellEnd"/>
            <w:r w:rsidRPr="00D43D4C">
              <w:t xml:space="preserve"> mine</w:t>
            </w:r>
          </w:p>
        </w:tc>
        <w:tc>
          <w:tcPr>
            <w:tcW w:w="1843" w:type="dxa"/>
            <w:noWrap/>
            <w:hideMark/>
          </w:tcPr>
          <w:p w14:paraId="3B546BF4" w14:textId="4719132E" w:rsidR="00D43D4C" w:rsidRPr="00D43D4C" w:rsidRDefault="00984DCE" w:rsidP="00D43D4C">
            <w:pPr>
              <w:pStyle w:val="BodyText"/>
              <w:jc w:val="center"/>
            </w:pPr>
            <w:r>
              <w:t>5</w:t>
            </w:r>
          </w:p>
        </w:tc>
      </w:tr>
      <w:tr w:rsidR="00D43D4C" w:rsidRPr="00D43D4C" w14:paraId="088ECFE9" w14:textId="77777777" w:rsidTr="00324AE3">
        <w:trPr>
          <w:trHeight w:val="264"/>
        </w:trPr>
        <w:tc>
          <w:tcPr>
            <w:tcW w:w="2830" w:type="dxa"/>
            <w:noWrap/>
            <w:hideMark/>
          </w:tcPr>
          <w:p w14:paraId="0C4165F3" w14:textId="77777777" w:rsidR="00D43D4C" w:rsidRPr="00D43D4C" w:rsidRDefault="00D43D4C" w:rsidP="00D43D4C">
            <w:pPr>
              <w:pStyle w:val="BodyText"/>
            </w:pPr>
            <w:proofErr w:type="spellStart"/>
            <w:r w:rsidRPr="00D43D4C">
              <w:t>Nyakabingo</w:t>
            </w:r>
            <w:proofErr w:type="spellEnd"/>
            <w:r w:rsidRPr="00D43D4C">
              <w:t xml:space="preserve"> Mine</w:t>
            </w:r>
          </w:p>
        </w:tc>
        <w:tc>
          <w:tcPr>
            <w:tcW w:w="1843" w:type="dxa"/>
            <w:noWrap/>
            <w:hideMark/>
          </w:tcPr>
          <w:p w14:paraId="43F0D100" w14:textId="77777777" w:rsidR="00D43D4C" w:rsidRPr="00D43D4C" w:rsidRDefault="00D43D4C" w:rsidP="00D43D4C">
            <w:pPr>
              <w:pStyle w:val="BodyText"/>
              <w:jc w:val="center"/>
            </w:pPr>
            <w:r w:rsidRPr="00D43D4C">
              <w:t>3</w:t>
            </w:r>
          </w:p>
        </w:tc>
      </w:tr>
      <w:tr w:rsidR="00D43D4C" w:rsidRPr="00D43D4C" w14:paraId="1295FE56" w14:textId="77777777" w:rsidTr="00324AE3">
        <w:trPr>
          <w:trHeight w:val="264"/>
        </w:trPr>
        <w:tc>
          <w:tcPr>
            <w:tcW w:w="2830" w:type="dxa"/>
            <w:noWrap/>
            <w:hideMark/>
          </w:tcPr>
          <w:p w14:paraId="69CAC820" w14:textId="4DD3C4A3" w:rsidR="00D43D4C" w:rsidRPr="00D43D4C" w:rsidRDefault="00D43D4C" w:rsidP="00D43D4C">
            <w:pPr>
              <w:pStyle w:val="BodyText"/>
            </w:pPr>
            <w:r w:rsidRPr="00D43D4C">
              <w:t xml:space="preserve">Musha </w:t>
            </w:r>
            <w:r w:rsidR="008458FA">
              <w:t xml:space="preserve">and </w:t>
            </w:r>
            <w:proofErr w:type="spellStart"/>
            <w:r w:rsidR="008458FA">
              <w:t>N</w:t>
            </w:r>
            <w:r w:rsidR="00324AE3">
              <w:t>tunga</w:t>
            </w:r>
            <w:proofErr w:type="spellEnd"/>
            <w:r w:rsidR="00324AE3">
              <w:t xml:space="preserve"> </w:t>
            </w:r>
            <w:r w:rsidRPr="00D43D4C">
              <w:t>Mine</w:t>
            </w:r>
          </w:p>
        </w:tc>
        <w:tc>
          <w:tcPr>
            <w:tcW w:w="1843" w:type="dxa"/>
            <w:noWrap/>
            <w:hideMark/>
          </w:tcPr>
          <w:p w14:paraId="236C7374" w14:textId="77777777" w:rsidR="00D43D4C" w:rsidRPr="00D43D4C" w:rsidRDefault="00D43D4C" w:rsidP="00D43D4C">
            <w:pPr>
              <w:pStyle w:val="BodyText"/>
              <w:jc w:val="center"/>
            </w:pPr>
            <w:r w:rsidRPr="00D43D4C">
              <w:t>2</w:t>
            </w:r>
          </w:p>
        </w:tc>
      </w:tr>
      <w:tr w:rsidR="00D43D4C" w:rsidRPr="00D43D4C" w14:paraId="51D4F5EE" w14:textId="77777777" w:rsidTr="00324AE3">
        <w:trPr>
          <w:trHeight w:val="264"/>
        </w:trPr>
        <w:tc>
          <w:tcPr>
            <w:tcW w:w="2830" w:type="dxa"/>
            <w:noWrap/>
            <w:hideMark/>
          </w:tcPr>
          <w:p w14:paraId="1F4AF0E0" w14:textId="77777777" w:rsidR="00D43D4C" w:rsidRPr="00D43D4C" w:rsidRDefault="00D43D4C" w:rsidP="00D43D4C">
            <w:pPr>
              <w:pStyle w:val="BodyText"/>
            </w:pPr>
            <w:r w:rsidRPr="00D43D4C">
              <w:t>ARD Workshop</w:t>
            </w:r>
          </w:p>
        </w:tc>
        <w:tc>
          <w:tcPr>
            <w:tcW w:w="1843" w:type="dxa"/>
            <w:noWrap/>
            <w:hideMark/>
          </w:tcPr>
          <w:p w14:paraId="19078DBB" w14:textId="77777777" w:rsidR="00D43D4C" w:rsidRPr="00D43D4C" w:rsidRDefault="00D43D4C" w:rsidP="00D43D4C">
            <w:pPr>
              <w:pStyle w:val="BodyText"/>
              <w:jc w:val="center"/>
            </w:pPr>
            <w:r w:rsidRPr="00D43D4C">
              <w:t>1</w:t>
            </w:r>
          </w:p>
        </w:tc>
      </w:tr>
      <w:tr w:rsidR="00D43D4C" w:rsidRPr="00D43D4C" w14:paraId="2045B92F" w14:textId="77777777" w:rsidTr="00324AE3">
        <w:trPr>
          <w:trHeight w:val="264"/>
        </w:trPr>
        <w:tc>
          <w:tcPr>
            <w:tcW w:w="2830" w:type="dxa"/>
            <w:tcBorders>
              <w:bottom w:val="single" w:sz="4" w:space="0" w:color="auto"/>
            </w:tcBorders>
            <w:noWrap/>
            <w:hideMark/>
          </w:tcPr>
          <w:p w14:paraId="71EB91BC" w14:textId="4E5B2A0C" w:rsidR="00D43D4C" w:rsidRPr="00D43D4C" w:rsidRDefault="00D43D4C" w:rsidP="00D43D4C">
            <w:pPr>
              <w:pStyle w:val="BodyText"/>
            </w:pPr>
            <w:r w:rsidRPr="00D43D4C">
              <w:t>Contingency</w:t>
            </w:r>
            <w:r w:rsidR="006E5F2E">
              <w:t xml:space="preserve"> day</w:t>
            </w:r>
          </w:p>
        </w:tc>
        <w:tc>
          <w:tcPr>
            <w:tcW w:w="1843" w:type="dxa"/>
            <w:tcBorders>
              <w:bottom w:val="single" w:sz="4" w:space="0" w:color="auto"/>
            </w:tcBorders>
            <w:noWrap/>
            <w:hideMark/>
          </w:tcPr>
          <w:p w14:paraId="7542D72C" w14:textId="678A3061" w:rsidR="00D43D4C" w:rsidRPr="00D43D4C" w:rsidRDefault="00984DCE" w:rsidP="00D43D4C">
            <w:pPr>
              <w:pStyle w:val="BodyText"/>
              <w:jc w:val="center"/>
            </w:pPr>
            <w:r>
              <w:t>1</w:t>
            </w:r>
          </w:p>
        </w:tc>
      </w:tr>
      <w:tr w:rsidR="00D43D4C" w:rsidRPr="00D43D4C" w14:paraId="5236B5A6" w14:textId="77777777" w:rsidTr="00324AE3">
        <w:trPr>
          <w:trHeight w:val="276"/>
        </w:trPr>
        <w:tc>
          <w:tcPr>
            <w:tcW w:w="2830" w:type="dxa"/>
            <w:tcBorders>
              <w:left w:val="nil"/>
              <w:bottom w:val="nil"/>
            </w:tcBorders>
            <w:noWrap/>
            <w:hideMark/>
          </w:tcPr>
          <w:p w14:paraId="2DDDFFD7" w14:textId="5F25F5D0" w:rsidR="00D43D4C" w:rsidRPr="006E5F2E" w:rsidRDefault="00D43D4C" w:rsidP="00D43D4C">
            <w:pPr>
              <w:pStyle w:val="BodyText"/>
              <w:rPr>
                <w:b/>
                <w:bCs/>
              </w:rPr>
            </w:pPr>
            <w:r w:rsidRPr="006E5F2E">
              <w:rPr>
                <w:b/>
                <w:bCs/>
              </w:rPr>
              <w:t>Total</w:t>
            </w:r>
          </w:p>
        </w:tc>
        <w:tc>
          <w:tcPr>
            <w:tcW w:w="1843" w:type="dxa"/>
            <w:tcBorders>
              <w:bottom w:val="double" w:sz="4" w:space="0" w:color="auto"/>
              <w:right w:val="nil"/>
            </w:tcBorders>
            <w:noWrap/>
            <w:hideMark/>
          </w:tcPr>
          <w:p w14:paraId="38ACA4B0" w14:textId="77777777" w:rsidR="00D43D4C" w:rsidRPr="00D43D4C" w:rsidRDefault="00D43D4C" w:rsidP="00D43D4C">
            <w:pPr>
              <w:pStyle w:val="BodyText"/>
              <w:jc w:val="center"/>
            </w:pPr>
            <w:r w:rsidRPr="00D43D4C">
              <w:t>12</w:t>
            </w:r>
          </w:p>
        </w:tc>
      </w:tr>
    </w:tbl>
    <w:p w14:paraId="25AD3D69" w14:textId="73AA7E9D" w:rsidR="00E96D5C" w:rsidRDefault="00E96D5C" w:rsidP="00236EDD">
      <w:pPr>
        <w:pStyle w:val="BodyText"/>
      </w:pPr>
    </w:p>
    <w:p w14:paraId="6EC84C56" w14:textId="77777777" w:rsidR="00E96D5C" w:rsidRDefault="00E96D5C">
      <w:pPr>
        <w:rPr>
          <w:rFonts w:eastAsia="Times New Roman" w:cs="Times New Roman"/>
          <w:szCs w:val="24"/>
        </w:rPr>
      </w:pPr>
      <w:r>
        <w:br w:type="page"/>
      </w:r>
    </w:p>
    <w:p w14:paraId="7AD5142C" w14:textId="248CEB67" w:rsidR="00E16559" w:rsidRDefault="00E16559" w:rsidP="00E16559">
      <w:pPr>
        <w:pStyle w:val="Caption"/>
      </w:pPr>
      <w:bookmarkStart w:id="2" w:name="_Ref184726172"/>
      <w:r>
        <w:lastRenderedPageBreak/>
        <w:t xml:space="preserve">Table </w:t>
      </w:r>
      <w:r w:rsidR="008A6AD4">
        <w:fldChar w:fldCharType="begin"/>
      </w:r>
      <w:r w:rsidR="008A6AD4">
        <w:instrText xml:space="preserve"> STYLEREF 1 \s </w:instrText>
      </w:r>
      <w:r w:rsidR="008A6AD4">
        <w:fldChar w:fldCharType="separate"/>
      </w:r>
      <w:r w:rsidR="00933D94">
        <w:rPr>
          <w:noProof/>
        </w:rPr>
        <w:t>4</w:t>
      </w:r>
      <w:r w:rsidR="008A6AD4">
        <w:fldChar w:fldCharType="end"/>
      </w:r>
      <w:r w:rsidR="008A6AD4">
        <w:noBreakHyphen/>
      </w:r>
      <w:r w:rsidR="008A6AD4">
        <w:fldChar w:fldCharType="begin"/>
      </w:r>
      <w:r w:rsidR="008A6AD4">
        <w:instrText xml:space="preserve"> SEQ Table \* ARABIC \s 1 </w:instrText>
      </w:r>
      <w:r w:rsidR="008A6AD4">
        <w:fldChar w:fldCharType="separate"/>
      </w:r>
      <w:r w:rsidR="00933D94">
        <w:rPr>
          <w:noProof/>
        </w:rPr>
        <w:t>3</w:t>
      </w:r>
      <w:r w:rsidR="008A6AD4">
        <w:fldChar w:fldCharType="end"/>
      </w:r>
      <w:bookmarkEnd w:id="2"/>
      <w:r>
        <w:t>: Site visit travel and accommodation requirements</w:t>
      </w:r>
    </w:p>
    <w:tbl>
      <w:tblPr>
        <w:tblStyle w:val="SLROption2"/>
        <w:tblW w:w="0" w:type="auto"/>
        <w:tblLook w:val="04A0" w:firstRow="1" w:lastRow="0" w:firstColumn="1" w:lastColumn="0" w:noHBand="0" w:noVBand="1"/>
      </w:tblPr>
      <w:tblGrid>
        <w:gridCol w:w="1329"/>
        <w:gridCol w:w="5393"/>
        <w:gridCol w:w="996"/>
      </w:tblGrid>
      <w:tr w:rsidR="009F674B" w:rsidRPr="009F674B" w14:paraId="69000BEB" w14:textId="77777777" w:rsidTr="00E16559">
        <w:trPr>
          <w:cnfStyle w:val="100000000000" w:firstRow="1" w:lastRow="0" w:firstColumn="0" w:lastColumn="0" w:oddVBand="0" w:evenVBand="0" w:oddHBand="0" w:evenHBand="0" w:firstRowFirstColumn="0" w:firstRowLastColumn="0" w:lastRowFirstColumn="0" w:lastRowLastColumn="0"/>
          <w:trHeight w:val="264"/>
        </w:trPr>
        <w:tc>
          <w:tcPr>
            <w:tcW w:w="1329" w:type="dxa"/>
            <w:hideMark/>
          </w:tcPr>
          <w:p w14:paraId="20E33F63" w14:textId="77777777" w:rsidR="009F674B" w:rsidRPr="009F674B" w:rsidRDefault="009F674B" w:rsidP="009F674B">
            <w:pPr>
              <w:pStyle w:val="BodyText"/>
            </w:pPr>
            <w:r w:rsidRPr="009F674B">
              <w:t>No of consultants</w:t>
            </w:r>
          </w:p>
        </w:tc>
        <w:tc>
          <w:tcPr>
            <w:tcW w:w="5393" w:type="dxa"/>
            <w:noWrap/>
            <w:hideMark/>
          </w:tcPr>
          <w:p w14:paraId="49037EB9" w14:textId="77777777" w:rsidR="009F674B" w:rsidRPr="009F674B" w:rsidRDefault="009F674B" w:rsidP="009F674B">
            <w:pPr>
              <w:pStyle w:val="BodyText"/>
            </w:pPr>
            <w:r w:rsidRPr="009F674B">
              <w:t>Activity</w:t>
            </w:r>
          </w:p>
        </w:tc>
        <w:tc>
          <w:tcPr>
            <w:tcW w:w="996" w:type="dxa"/>
            <w:noWrap/>
            <w:hideMark/>
          </w:tcPr>
          <w:p w14:paraId="26215D2B" w14:textId="77777777" w:rsidR="009F674B" w:rsidRPr="009F674B" w:rsidRDefault="009F674B" w:rsidP="009F674B">
            <w:pPr>
              <w:pStyle w:val="BodyText"/>
              <w:jc w:val="left"/>
            </w:pPr>
            <w:r w:rsidRPr="009F674B">
              <w:t>Days</w:t>
            </w:r>
          </w:p>
        </w:tc>
      </w:tr>
      <w:tr w:rsidR="009F674B" w:rsidRPr="009F674B" w14:paraId="47C094F8" w14:textId="77777777" w:rsidTr="00E16559">
        <w:trPr>
          <w:trHeight w:val="264"/>
        </w:trPr>
        <w:tc>
          <w:tcPr>
            <w:tcW w:w="1329" w:type="dxa"/>
            <w:noWrap/>
            <w:hideMark/>
          </w:tcPr>
          <w:p w14:paraId="41D61348" w14:textId="77777777" w:rsidR="009F674B" w:rsidRPr="009F674B" w:rsidRDefault="009F674B" w:rsidP="009F674B">
            <w:pPr>
              <w:pStyle w:val="BodyText"/>
            </w:pPr>
          </w:p>
        </w:tc>
        <w:tc>
          <w:tcPr>
            <w:tcW w:w="5393" w:type="dxa"/>
            <w:noWrap/>
            <w:hideMark/>
          </w:tcPr>
          <w:p w14:paraId="4CAE93FC" w14:textId="77777777" w:rsidR="009F674B" w:rsidRPr="009F674B" w:rsidRDefault="009F674B" w:rsidP="009F674B">
            <w:pPr>
              <w:pStyle w:val="BodyText"/>
              <w:rPr>
                <w:b/>
                <w:bCs/>
                <w:u w:val="single"/>
              </w:rPr>
            </w:pPr>
            <w:r w:rsidRPr="009F674B">
              <w:rPr>
                <w:b/>
                <w:bCs/>
                <w:u w:val="single"/>
              </w:rPr>
              <w:t>Air Travel</w:t>
            </w:r>
          </w:p>
        </w:tc>
        <w:tc>
          <w:tcPr>
            <w:tcW w:w="996" w:type="dxa"/>
            <w:noWrap/>
            <w:hideMark/>
          </w:tcPr>
          <w:p w14:paraId="60701ACA" w14:textId="77777777" w:rsidR="009F674B" w:rsidRPr="009F674B" w:rsidRDefault="009F674B" w:rsidP="009F674B">
            <w:pPr>
              <w:pStyle w:val="BodyText"/>
              <w:rPr>
                <w:b/>
                <w:bCs/>
                <w:u w:val="single"/>
              </w:rPr>
            </w:pPr>
          </w:p>
        </w:tc>
      </w:tr>
      <w:tr w:rsidR="009F674B" w:rsidRPr="009F674B" w14:paraId="1602DDB0" w14:textId="77777777" w:rsidTr="00E16559">
        <w:trPr>
          <w:trHeight w:val="528"/>
        </w:trPr>
        <w:tc>
          <w:tcPr>
            <w:tcW w:w="1329" w:type="dxa"/>
            <w:noWrap/>
            <w:hideMark/>
          </w:tcPr>
          <w:p w14:paraId="421FC2EA" w14:textId="77777777" w:rsidR="009F674B" w:rsidRPr="009F674B" w:rsidRDefault="009F674B" w:rsidP="003A13A7">
            <w:pPr>
              <w:pStyle w:val="BodyText"/>
              <w:jc w:val="center"/>
            </w:pPr>
            <w:r w:rsidRPr="009F674B">
              <w:t>2</w:t>
            </w:r>
          </w:p>
        </w:tc>
        <w:tc>
          <w:tcPr>
            <w:tcW w:w="5393" w:type="dxa"/>
            <w:hideMark/>
          </w:tcPr>
          <w:p w14:paraId="57855629" w14:textId="77777777" w:rsidR="009F674B" w:rsidRPr="009F674B" w:rsidRDefault="009F674B" w:rsidP="009F674B">
            <w:pPr>
              <w:pStyle w:val="BodyText"/>
            </w:pPr>
            <w:r w:rsidRPr="009F674B">
              <w:t>Flight from OR Tambo International to Kigali, Rwanda return</w:t>
            </w:r>
          </w:p>
        </w:tc>
        <w:tc>
          <w:tcPr>
            <w:tcW w:w="996" w:type="dxa"/>
            <w:noWrap/>
            <w:hideMark/>
          </w:tcPr>
          <w:p w14:paraId="314743DA" w14:textId="77777777" w:rsidR="009F674B" w:rsidRPr="009F674B" w:rsidRDefault="009F674B" w:rsidP="009F674B">
            <w:pPr>
              <w:pStyle w:val="BodyText"/>
            </w:pPr>
          </w:p>
        </w:tc>
      </w:tr>
      <w:tr w:rsidR="009F674B" w:rsidRPr="009F674B" w14:paraId="2EA4132A" w14:textId="77777777" w:rsidTr="00E16559">
        <w:trPr>
          <w:trHeight w:val="264"/>
        </w:trPr>
        <w:tc>
          <w:tcPr>
            <w:tcW w:w="1329" w:type="dxa"/>
            <w:noWrap/>
            <w:hideMark/>
          </w:tcPr>
          <w:p w14:paraId="06FF541A" w14:textId="77777777" w:rsidR="009F674B" w:rsidRPr="009F674B" w:rsidRDefault="009F674B" w:rsidP="003A13A7">
            <w:pPr>
              <w:pStyle w:val="BodyText"/>
              <w:jc w:val="center"/>
            </w:pPr>
          </w:p>
        </w:tc>
        <w:tc>
          <w:tcPr>
            <w:tcW w:w="5393" w:type="dxa"/>
            <w:noWrap/>
            <w:hideMark/>
          </w:tcPr>
          <w:p w14:paraId="0C4A0E8A" w14:textId="77777777" w:rsidR="009F674B" w:rsidRPr="009F674B" w:rsidRDefault="009F674B" w:rsidP="009F674B">
            <w:pPr>
              <w:pStyle w:val="BodyText"/>
            </w:pPr>
          </w:p>
        </w:tc>
        <w:tc>
          <w:tcPr>
            <w:tcW w:w="996" w:type="dxa"/>
            <w:noWrap/>
            <w:hideMark/>
          </w:tcPr>
          <w:p w14:paraId="101C743D" w14:textId="77777777" w:rsidR="009F674B" w:rsidRPr="009F674B" w:rsidRDefault="009F674B" w:rsidP="009F674B">
            <w:pPr>
              <w:pStyle w:val="BodyText"/>
            </w:pPr>
          </w:p>
        </w:tc>
      </w:tr>
      <w:tr w:rsidR="009F674B" w:rsidRPr="009F674B" w14:paraId="5D9B7DA3" w14:textId="77777777" w:rsidTr="00E16559">
        <w:trPr>
          <w:trHeight w:val="276"/>
        </w:trPr>
        <w:tc>
          <w:tcPr>
            <w:tcW w:w="1329" w:type="dxa"/>
            <w:noWrap/>
            <w:hideMark/>
          </w:tcPr>
          <w:p w14:paraId="67800547" w14:textId="77777777" w:rsidR="009F674B" w:rsidRPr="009F674B" w:rsidRDefault="009F674B" w:rsidP="003A13A7">
            <w:pPr>
              <w:pStyle w:val="BodyText"/>
              <w:jc w:val="center"/>
            </w:pPr>
          </w:p>
        </w:tc>
        <w:tc>
          <w:tcPr>
            <w:tcW w:w="5393" w:type="dxa"/>
            <w:hideMark/>
          </w:tcPr>
          <w:p w14:paraId="35575886" w14:textId="77777777" w:rsidR="009F674B" w:rsidRPr="009F674B" w:rsidRDefault="009F674B" w:rsidP="009F674B">
            <w:pPr>
              <w:pStyle w:val="BodyText"/>
              <w:rPr>
                <w:b/>
                <w:bCs/>
                <w:u w:val="single"/>
              </w:rPr>
            </w:pPr>
            <w:r w:rsidRPr="009F674B">
              <w:rPr>
                <w:b/>
                <w:bCs/>
                <w:u w:val="single"/>
              </w:rPr>
              <w:t>Kigali and mine site visits</w:t>
            </w:r>
          </w:p>
        </w:tc>
        <w:tc>
          <w:tcPr>
            <w:tcW w:w="996" w:type="dxa"/>
            <w:noWrap/>
            <w:hideMark/>
          </w:tcPr>
          <w:p w14:paraId="72EBDD73" w14:textId="77777777" w:rsidR="009F674B" w:rsidRPr="009F674B" w:rsidRDefault="009F674B" w:rsidP="009F674B">
            <w:pPr>
              <w:pStyle w:val="BodyText"/>
              <w:rPr>
                <w:b/>
                <w:bCs/>
                <w:u w:val="single"/>
              </w:rPr>
            </w:pPr>
          </w:p>
        </w:tc>
      </w:tr>
      <w:tr w:rsidR="009F674B" w:rsidRPr="009F674B" w14:paraId="3D66BAA8" w14:textId="77777777" w:rsidTr="00E16559">
        <w:trPr>
          <w:trHeight w:val="276"/>
        </w:trPr>
        <w:tc>
          <w:tcPr>
            <w:tcW w:w="1329" w:type="dxa"/>
            <w:noWrap/>
            <w:hideMark/>
          </w:tcPr>
          <w:p w14:paraId="312FAF9B" w14:textId="77777777" w:rsidR="009F674B" w:rsidRPr="009F674B" w:rsidRDefault="009F674B" w:rsidP="003A13A7">
            <w:pPr>
              <w:pStyle w:val="BodyText"/>
              <w:jc w:val="center"/>
            </w:pPr>
            <w:r w:rsidRPr="009F674B">
              <w:t>2</w:t>
            </w:r>
          </w:p>
        </w:tc>
        <w:tc>
          <w:tcPr>
            <w:tcW w:w="5393" w:type="dxa"/>
            <w:noWrap/>
            <w:hideMark/>
          </w:tcPr>
          <w:p w14:paraId="0D709B8A" w14:textId="675FD425" w:rsidR="009F674B" w:rsidRPr="009F674B" w:rsidRDefault="009F674B" w:rsidP="009F674B">
            <w:pPr>
              <w:pStyle w:val="BodyText"/>
            </w:pPr>
            <w:r w:rsidRPr="009F674B">
              <w:t>Transfers to and from airport and Kigali / mine sites</w:t>
            </w:r>
            <w:r w:rsidR="00F75211">
              <w:t>, accommodation &amp; subsistence</w:t>
            </w:r>
          </w:p>
        </w:tc>
        <w:tc>
          <w:tcPr>
            <w:tcW w:w="996" w:type="dxa"/>
            <w:noWrap/>
            <w:hideMark/>
          </w:tcPr>
          <w:p w14:paraId="340BA286" w14:textId="77777777" w:rsidR="009F674B" w:rsidRPr="009F674B" w:rsidRDefault="009F674B" w:rsidP="009F674B">
            <w:pPr>
              <w:pStyle w:val="BodyText"/>
            </w:pPr>
          </w:p>
        </w:tc>
      </w:tr>
      <w:tr w:rsidR="009F674B" w:rsidRPr="009F674B" w14:paraId="04ECEECA" w14:textId="77777777" w:rsidTr="00E16559">
        <w:trPr>
          <w:trHeight w:val="264"/>
        </w:trPr>
        <w:tc>
          <w:tcPr>
            <w:tcW w:w="1329" w:type="dxa"/>
            <w:noWrap/>
            <w:hideMark/>
          </w:tcPr>
          <w:p w14:paraId="6E47CA63" w14:textId="77777777" w:rsidR="009F674B" w:rsidRPr="009F674B" w:rsidRDefault="009F674B" w:rsidP="003A13A7">
            <w:pPr>
              <w:pStyle w:val="BodyText"/>
              <w:jc w:val="center"/>
            </w:pPr>
            <w:r w:rsidRPr="009F674B">
              <w:t>2</w:t>
            </w:r>
          </w:p>
        </w:tc>
        <w:tc>
          <w:tcPr>
            <w:tcW w:w="5393" w:type="dxa"/>
            <w:noWrap/>
            <w:hideMark/>
          </w:tcPr>
          <w:p w14:paraId="532C1A6B" w14:textId="77777777" w:rsidR="009F674B" w:rsidRPr="009F674B" w:rsidRDefault="009F674B" w:rsidP="009F674B">
            <w:pPr>
              <w:pStyle w:val="BodyText"/>
            </w:pPr>
            <w:proofErr w:type="spellStart"/>
            <w:r w:rsidRPr="009F674B">
              <w:t>Rutongo</w:t>
            </w:r>
            <w:proofErr w:type="spellEnd"/>
            <w:r w:rsidRPr="009F674B">
              <w:t xml:space="preserve"> Mine</w:t>
            </w:r>
          </w:p>
        </w:tc>
        <w:tc>
          <w:tcPr>
            <w:tcW w:w="996" w:type="dxa"/>
            <w:noWrap/>
            <w:hideMark/>
          </w:tcPr>
          <w:p w14:paraId="5DFE6EC9" w14:textId="20901DE8" w:rsidR="009F674B" w:rsidRPr="009F674B" w:rsidRDefault="00156047" w:rsidP="003B029F">
            <w:pPr>
              <w:pStyle w:val="BodyText"/>
              <w:jc w:val="center"/>
            </w:pPr>
            <w:r>
              <w:t>5</w:t>
            </w:r>
          </w:p>
        </w:tc>
      </w:tr>
      <w:tr w:rsidR="009F674B" w:rsidRPr="009F674B" w14:paraId="5CBCFCF0" w14:textId="77777777" w:rsidTr="00E16559">
        <w:trPr>
          <w:trHeight w:val="264"/>
        </w:trPr>
        <w:tc>
          <w:tcPr>
            <w:tcW w:w="1329" w:type="dxa"/>
            <w:noWrap/>
            <w:hideMark/>
          </w:tcPr>
          <w:p w14:paraId="10915FBA" w14:textId="77777777" w:rsidR="009F674B" w:rsidRPr="009F674B" w:rsidRDefault="009F674B" w:rsidP="003A13A7">
            <w:pPr>
              <w:pStyle w:val="BodyText"/>
              <w:jc w:val="center"/>
            </w:pPr>
            <w:r w:rsidRPr="009F674B">
              <w:t>2</w:t>
            </w:r>
          </w:p>
        </w:tc>
        <w:tc>
          <w:tcPr>
            <w:tcW w:w="5393" w:type="dxa"/>
            <w:noWrap/>
            <w:hideMark/>
          </w:tcPr>
          <w:p w14:paraId="341219B8" w14:textId="77777777" w:rsidR="009F674B" w:rsidRPr="009F674B" w:rsidRDefault="009F674B" w:rsidP="009F674B">
            <w:pPr>
              <w:pStyle w:val="BodyText"/>
            </w:pPr>
            <w:proofErr w:type="spellStart"/>
            <w:r w:rsidRPr="009F674B">
              <w:t>Nyakabingo</w:t>
            </w:r>
            <w:proofErr w:type="spellEnd"/>
            <w:r w:rsidRPr="009F674B">
              <w:t xml:space="preserve"> Mine</w:t>
            </w:r>
          </w:p>
        </w:tc>
        <w:tc>
          <w:tcPr>
            <w:tcW w:w="996" w:type="dxa"/>
            <w:noWrap/>
            <w:hideMark/>
          </w:tcPr>
          <w:p w14:paraId="357175B2" w14:textId="77777777" w:rsidR="009F674B" w:rsidRPr="009F674B" w:rsidRDefault="009F674B" w:rsidP="003B029F">
            <w:pPr>
              <w:pStyle w:val="BodyText"/>
              <w:jc w:val="center"/>
            </w:pPr>
            <w:r w:rsidRPr="009F674B">
              <w:t>3</w:t>
            </w:r>
          </w:p>
        </w:tc>
      </w:tr>
      <w:tr w:rsidR="009F674B" w:rsidRPr="009F674B" w14:paraId="06B5B6FD" w14:textId="77777777" w:rsidTr="00E16559">
        <w:trPr>
          <w:trHeight w:val="264"/>
        </w:trPr>
        <w:tc>
          <w:tcPr>
            <w:tcW w:w="1329" w:type="dxa"/>
            <w:noWrap/>
            <w:hideMark/>
          </w:tcPr>
          <w:p w14:paraId="594063C5" w14:textId="77777777" w:rsidR="009F674B" w:rsidRPr="009F674B" w:rsidRDefault="009F674B" w:rsidP="003A13A7">
            <w:pPr>
              <w:pStyle w:val="BodyText"/>
              <w:jc w:val="center"/>
            </w:pPr>
            <w:r w:rsidRPr="009F674B">
              <w:t>2</w:t>
            </w:r>
          </w:p>
        </w:tc>
        <w:tc>
          <w:tcPr>
            <w:tcW w:w="5393" w:type="dxa"/>
            <w:noWrap/>
            <w:hideMark/>
          </w:tcPr>
          <w:p w14:paraId="16405B94" w14:textId="07A69358" w:rsidR="009F674B" w:rsidRPr="009F674B" w:rsidRDefault="009F674B" w:rsidP="009F674B">
            <w:pPr>
              <w:pStyle w:val="BodyText"/>
            </w:pPr>
            <w:r w:rsidRPr="009F674B">
              <w:t xml:space="preserve">Musha </w:t>
            </w:r>
            <w:r w:rsidR="008458FA">
              <w:t xml:space="preserve">&amp; </w:t>
            </w:r>
            <w:proofErr w:type="spellStart"/>
            <w:r w:rsidR="008458FA">
              <w:t>Ntunga</w:t>
            </w:r>
            <w:proofErr w:type="spellEnd"/>
            <w:r w:rsidR="008458FA">
              <w:t xml:space="preserve"> </w:t>
            </w:r>
            <w:r w:rsidRPr="009F674B">
              <w:t>mine</w:t>
            </w:r>
          </w:p>
        </w:tc>
        <w:tc>
          <w:tcPr>
            <w:tcW w:w="996" w:type="dxa"/>
            <w:noWrap/>
            <w:hideMark/>
          </w:tcPr>
          <w:p w14:paraId="3E05FC88" w14:textId="77777777" w:rsidR="009F674B" w:rsidRPr="009F674B" w:rsidRDefault="009F674B" w:rsidP="003B029F">
            <w:pPr>
              <w:pStyle w:val="BodyText"/>
              <w:jc w:val="center"/>
            </w:pPr>
            <w:r w:rsidRPr="009F674B">
              <w:t>2</w:t>
            </w:r>
          </w:p>
        </w:tc>
      </w:tr>
      <w:tr w:rsidR="009F674B" w:rsidRPr="009F674B" w14:paraId="0EEFC310" w14:textId="77777777" w:rsidTr="00E16559">
        <w:trPr>
          <w:trHeight w:val="264"/>
        </w:trPr>
        <w:tc>
          <w:tcPr>
            <w:tcW w:w="1329" w:type="dxa"/>
            <w:noWrap/>
            <w:hideMark/>
          </w:tcPr>
          <w:p w14:paraId="0439C9A0" w14:textId="77777777" w:rsidR="009F674B" w:rsidRPr="009F674B" w:rsidRDefault="009F674B" w:rsidP="003A13A7">
            <w:pPr>
              <w:pStyle w:val="BodyText"/>
              <w:jc w:val="center"/>
            </w:pPr>
            <w:r w:rsidRPr="009F674B">
              <w:t>1</w:t>
            </w:r>
          </w:p>
        </w:tc>
        <w:tc>
          <w:tcPr>
            <w:tcW w:w="5393" w:type="dxa"/>
            <w:noWrap/>
            <w:hideMark/>
          </w:tcPr>
          <w:p w14:paraId="37F8BE11" w14:textId="77777777" w:rsidR="009F674B" w:rsidRPr="009F674B" w:rsidRDefault="009F674B" w:rsidP="009F674B">
            <w:pPr>
              <w:pStyle w:val="BodyText"/>
            </w:pPr>
            <w:r w:rsidRPr="009F674B">
              <w:t>ARD Workshop</w:t>
            </w:r>
          </w:p>
        </w:tc>
        <w:tc>
          <w:tcPr>
            <w:tcW w:w="996" w:type="dxa"/>
            <w:noWrap/>
            <w:hideMark/>
          </w:tcPr>
          <w:p w14:paraId="5CA05BD4" w14:textId="77777777" w:rsidR="009F674B" w:rsidRPr="009F674B" w:rsidRDefault="009F674B" w:rsidP="003B029F">
            <w:pPr>
              <w:pStyle w:val="BodyText"/>
              <w:jc w:val="center"/>
            </w:pPr>
            <w:r w:rsidRPr="009F674B">
              <w:t>1</w:t>
            </w:r>
          </w:p>
        </w:tc>
      </w:tr>
      <w:tr w:rsidR="009F674B" w:rsidRPr="009F674B" w14:paraId="45A270EB" w14:textId="77777777" w:rsidTr="00E16559">
        <w:trPr>
          <w:trHeight w:val="264"/>
        </w:trPr>
        <w:tc>
          <w:tcPr>
            <w:tcW w:w="1329" w:type="dxa"/>
            <w:noWrap/>
            <w:hideMark/>
          </w:tcPr>
          <w:p w14:paraId="1F1AF7A2" w14:textId="77777777" w:rsidR="009F674B" w:rsidRPr="009F674B" w:rsidRDefault="009F674B" w:rsidP="003A13A7">
            <w:pPr>
              <w:pStyle w:val="BodyText"/>
              <w:jc w:val="center"/>
            </w:pPr>
            <w:r w:rsidRPr="009F674B">
              <w:t>2</w:t>
            </w:r>
          </w:p>
        </w:tc>
        <w:tc>
          <w:tcPr>
            <w:tcW w:w="5393" w:type="dxa"/>
            <w:noWrap/>
            <w:hideMark/>
          </w:tcPr>
          <w:p w14:paraId="689ACBE1" w14:textId="60BA7AAE" w:rsidR="009F674B" w:rsidRPr="009F674B" w:rsidRDefault="003A13A7" w:rsidP="009F674B">
            <w:pPr>
              <w:pStyle w:val="BodyText"/>
            </w:pPr>
            <w:r w:rsidRPr="009F674B">
              <w:t>Contingency</w:t>
            </w:r>
            <w:r w:rsidR="009F674B" w:rsidRPr="009F674B">
              <w:t xml:space="preserve"> day</w:t>
            </w:r>
          </w:p>
        </w:tc>
        <w:tc>
          <w:tcPr>
            <w:tcW w:w="996" w:type="dxa"/>
            <w:noWrap/>
            <w:hideMark/>
          </w:tcPr>
          <w:p w14:paraId="158C6243" w14:textId="09A279E3" w:rsidR="009F674B" w:rsidRPr="009F674B" w:rsidRDefault="00156047" w:rsidP="003B029F">
            <w:pPr>
              <w:pStyle w:val="BodyText"/>
              <w:jc w:val="center"/>
            </w:pPr>
            <w:r>
              <w:t>1</w:t>
            </w:r>
          </w:p>
        </w:tc>
      </w:tr>
    </w:tbl>
    <w:p w14:paraId="56A19A32" w14:textId="3902BAFE" w:rsidR="00E0248B" w:rsidRPr="00236EDD" w:rsidRDefault="00E0248B" w:rsidP="00236EDD">
      <w:pPr>
        <w:pStyle w:val="BodyText"/>
      </w:pPr>
    </w:p>
    <w:p w14:paraId="28C5DE78" w14:textId="25FED9A3" w:rsidR="00F85DA2" w:rsidRDefault="002518C2" w:rsidP="00F85DA2">
      <w:pPr>
        <w:pStyle w:val="Heading2"/>
      </w:pPr>
      <w:r>
        <w:t>Laboratory</w:t>
      </w:r>
      <w:r w:rsidR="00F85DA2">
        <w:t xml:space="preserve"> analysis</w:t>
      </w:r>
    </w:p>
    <w:p w14:paraId="21EE5EAE" w14:textId="2F9E61FB" w:rsidR="002518C2" w:rsidRDefault="00B2073D" w:rsidP="00B47D87">
      <w:pPr>
        <w:pStyle w:val="BodyText"/>
        <w:jc w:val="both"/>
      </w:pPr>
      <w:r w:rsidRPr="00B2073D">
        <w:t xml:space="preserve">On completion of </w:t>
      </w:r>
      <w:r w:rsidR="00EA225E">
        <w:t xml:space="preserve">site </w:t>
      </w:r>
      <w:r w:rsidRPr="00B2073D">
        <w:t xml:space="preserve">sampling, the materials will be transported by the client to an accredited geochemistry </w:t>
      </w:r>
      <w:r>
        <w:t xml:space="preserve">and soil </w:t>
      </w:r>
      <w:r w:rsidRPr="00B2073D">
        <w:t xml:space="preserve">laboratory, accompanied with a chain of custody document, for comprehensive </w:t>
      </w:r>
      <w:r w:rsidR="00C91FE9">
        <w:t xml:space="preserve">geochemical and soil / sediment </w:t>
      </w:r>
      <w:r w:rsidRPr="00B2073D">
        <w:t xml:space="preserve">analysis.   </w:t>
      </w:r>
    </w:p>
    <w:p w14:paraId="244F63C0" w14:textId="58B33A27" w:rsidR="00B2073D" w:rsidRDefault="00B2073D" w:rsidP="00B2073D">
      <w:pPr>
        <w:pStyle w:val="Heading3"/>
      </w:pPr>
      <w:r>
        <w:t>Waste Assessment</w:t>
      </w:r>
    </w:p>
    <w:p w14:paraId="31A5E960" w14:textId="7B5B4ADA" w:rsidR="0047355C" w:rsidRDefault="0047355C" w:rsidP="00B47D87">
      <w:pPr>
        <w:pStyle w:val="BodyText"/>
        <w:jc w:val="both"/>
      </w:pPr>
      <w:r>
        <w:t xml:space="preserve">To determine the requisite barrier liner for </w:t>
      </w:r>
      <w:r w:rsidR="007832C0">
        <w:t>any proposed waste containment facilities</w:t>
      </w:r>
      <w:r>
        <w:t xml:space="preserve">, a waste assessment is required to determine the waste type of the </w:t>
      </w:r>
      <w:r w:rsidR="007832C0">
        <w:t>legacy</w:t>
      </w:r>
      <w:r>
        <w:t xml:space="preserve"> tailings materials. To our best knowledge, </w:t>
      </w:r>
      <w:r w:rsidR="00503624">
        <w:t>Rwanda</w:t>
      </w:r>
      <w:r>
        <w:t xml:space="preserve"> does not have prescribed waste assessment regulations and therefore we suggest using the South African National Environmental Management: Waste Act (NEMWA) 59 of 2008, which is based on international best practices underpinned by the legal provisions which prescribes the following in terms of waste streams:</w:t>
      </w:r>
    </w:p>
    <w:p w14:paraId="44F6D401" w14:textId="77777777" w:rsidR="0047355C" w:rsidRDefault="0047355C" w:rsidP="00B47D87">
      <w:pPr>
        <w:pStyle w:val="BodyText"/>
        <w:jc w:val="both"/>
      </w:pPr>
      <w:r>
        <w:t>•</w:t>
      </w:r>
      <w:r>
        <w:tab/>
        <w:t>Undertake a waste type assessment in terms of GN R. 635 (23 August 2013); and</w:t>
      </w:r>
    </w:p>
    <w:p w14:paraId="4C2FF2D2" w14:textId="77777777" w:rsidR="0047355C" w:rsidRDefault="0047355C" w:rsidP="00B47D87">
      <w:pPr>
        <w:pStyle w:val="BodyText"/>
        <w:jc w:val="both"/>
      </w:pPr>
      <w:r>
        <w:t>•</w:t>
      </w:r>
      <w:r>
        <w:tab/>
        <w:t>Determine the liner requirements as per GN R. 636. (23 August 2013).</w:t>
      </w:r>
    </w:p>
    <w:p w14:paraId="66832E90" w14:textId="77777777" w:rsidR="0047355C" w:rsidRDefault="0047355C" w:rsidP="00B47D87">
      <w:pPr>
        <w:pStyle w:val="BodyText"/>
        <w:jc w:val="both"/>
      </w:pPr>
      <w:r>
        <w:t>The South African waste classification regulations provide norms and standards for assessing/classifying (GN Regulation 635) waste material. Although the Norms and Standards refer to landfills, the definition of waste in South Africa includes mine residues such as tailings/slimes and waste rock and therefore the norms and standards apply to mine residue classification. In terms of the regulations, the total concentration (TC) of chemical substances specified in Section 6 of GN R. 635 that are known to occur, likely to occur or can reasonably be expected to occur are determined. The TC of the chemical substances is compared to the total concentration threshold (TCT) limits specified in Section 6 of GN R. 635.</w:t>
      </w:r>
    </w:p>
    <w:p w14:paraId="519E4711" w14:textId="77777777" w:rsidR="0047355C" w:rsidRDefault="0047355C" w:rsidP="00B47D87">
      <w:pPr>
        <w:pStyle w:val="BodyText"/>
        <w:jc w:val="both"/>
      </w:pPr>
      <w:r>
        <w:t>The leachable concentrations (LC) of the chemical substances must be determined and compared to the leachable concentration threshold (LCT) limits specified in Section 6 of GN R. 635. The TC and LC limits of elements and chemical substances in the waste material exceeding the corresponding TCT and LCT limits determine the specific waste type according to Section 7 of GN R. 635.</w:t>
      </w:r>
    </w:p>
    <w:p w14:paraId="4CEC62F8" w14:textId="7F55628F" w:rsidR="00B2073D" w:rsidRDefault="0047355C" w:rsidP="00B47D87">
      <w:pPr>
        <w:pStyle w:val="BodyText"/>
        <w:jc w:val="both"/>
      </w:pPr>
      <w:r>
        <w:t xml:space="preserve">The waste type and related risk-based assessment approach is used to inform the potential liner requirements. </w:t>
      </w:r>
      <w:r w:rsidR="009C5874">
        <w:fldChar w:fldCharType="begin"/>
      </w:r>
      <w:r w:rsidR="009C5874">
        <w:instrText xml:space="preserve"> REF _Ref182324817 \h </w:instrText>
      </w:r>
      <w:r w:rsidR="002B25C9">
        <w:instrText xml:space="preserve"> \* MERGEFORMAT </w:instrText>
      </w:r>
      <w:r w:rsidR="009C5874">
        <w:fldChar w:fldCharType="separate"/>
      </w:r>
      <w:r w:rsidR="00933D94">
        <w:t xml:space="preserve">Figure </w:t>
      </w:r>
      <w:r w:rsidR="00933D94">
        <w:rPr>
          <w:noProof/>
        </w:rPr>
        <w:t>4</w:t>
      </w:r>
      <w:r w:rsidR="00933D94">
        <w:rPr>
          <w:noProof/>
        </w:rPr>
        <w:noBreakHyphen/>
        <w:t>1</w:t>
      </w:r>
      <w:r w:rsidR="009C5874">
        <w:fldChar w:fldCharType="end"/>
      </w:r>
      <w:r w:rsidR="009C5874">
        <w:t xml:space="preserve"> </w:t>
      </w:r>
      <w:r>
        <w:t>illustrates the flow diagram of the general processes to be followed to determine the waste type and then associated liner requirements.</w:t>
      </w:r>
    </w:p>
    <w:p w14:paraId="05CA020F" w14:textId="77777777" w:rsidR="009C5874" w:rsidRPr="00B2073D" w:rsidRDefault="009C5874" w:rsidP="0047355C">
      <w:pPr>
        <w:pStyle w:val="BodyText"/>
      </w:pPr>
    </w:p>
    <w:p w14:paraId="6B76C936" w14:textId="77777777" w:rsidR="009C5874" w:rsidRDefault="00C71E7E" w:rsidP="009C5874">
      <w:pPr>
        <w:pStyle w:val="BodyText"/>
        <w:keepNext/>
      </w:pPr>
      <w:r>
        <w:rPr>
          <w:noProof/>
          <w:lang w:val="en-GB"/>
        </w:rPr>
        <w:drawing>
          <wp:inline distT="0" distB="0" distL="0" distR="0" wp14:anchorId="168CA1A6" wp14:editId="2C22137B">
            <wp:extent cx="5683737" cy="4257040"/>
            <wp:effectExtent l="0" t="0" r="0" b="0"/>
            <wp:docPr id="1395593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9270" cy="4268674"/>
                    </a:xfrm>
                    <a:prstGeom prst="rect">
                      <a:avLst/>
                    </a:prstGeom>
                    <a:noFill/>
                  </pic:spPr>
                </pic:pic>
              </a:graphicData>
            </a:graphic>
          </wp:inline>
        </w:drawing>
      </w:r>
    </w:p>
    <w:p w14:paraId="76EC0026" w14:textId="20015CD1" w:rsidR="00B2073D" w:rsidRDefault="009C5874" w:rsidP="009C5874">
      <w:pPr>
        <w:pStyle w:val="Caption"/>
      </w:pPr>
      <w:bookmarkStart w:id="3" w:name="_Ref182324817"/>
      <w:r>
        <w:t xml:space="preserve">Figure </w:t>
      </w:r>
      <w:r>
        <w:fldChar w:fldCharType="begin"/>
      </w:r>
      <w:r>
        <w:instrText xml:space="preserve"> STYLEREF 1 \s </w:instrText>
      </w:r>
      <w:r>
        <w:fldChar w:fldCharType="separate"/>
      </w:r>
      <w:r w:rsidR="00933D94">
        <w:rPr>
          <w:noProof/>
        </w:rPr>
        <w:t>4</w:t>
      </w:r>
      <w:r>
        <w:fldChar w:fldCharType="end"/>
      </w:r>
      <w:r>
        <w:noBreakHyphen/>
      </w:r>
      <w:r>
        <w:fldChar w:fldCharType="begin"/>
      </w:r>
      <w:r>
        <w:instrText xml:space="preserve"> SEQ Figure \* ARABIC \s 1 </w:instrText>
      </w:r>
      <w:r>
        <w:fldChar w:fldCharType="separate"/>
      </w:r>
      <w:r w:rsidR="00933D94">
        <w:rPr>
          <w:noProof/>
        </w:rPr>
        <w:t>1</w:t>
      </w:r>
      <w:r>
        <w:fldChar w:fldCharType="end"/>
      </w:r>
      <w:bookmarkEnd w:id="3"/>
      <w:r>
        <w:t xml:space="preserve">: </w:t>
      </w:r>
      <w:r w:rsidRPr="00BE237F">
        <w:t>Flow Diagram for Assessing Waste in Terms of South African Waste Assessment Regulations (GN R. 635 of 2013).</w:t>
      </w:r>
    </w:p>
    <w:p w14:paraId="1BF700E7" w14:textId="77777777" w:rsidR="00981EAC" w:rsidRDefault="00981EAC" w:rsidP="00981EAC">
      <w:pPr>
        <w:pStyle w:val="BodyText"/>
      </w:pPr>
    </w:p>
    <w:p w14:paraId="7BC8E71A" w14:textId="2E225A15" w:rsidR="00981EAC" w:rsidRDefault="00981EAC" w:rsidP="00981EAC">
      <w:pPr>
        <w:pStyle w:val="Heading3"/>
      </w:pPr>
      <w:r>
        <w:t>Acid Base Accounting</w:t>
      </w:r>
    </w:p>
    <w:p w14:paraId="2CD35009" w14:textId="77777777" w:rsidR="006913F1" w:rsidRDefault="006913F1" w:rsidP="00B47D87">
      <w:pPr>
        <w:pStyle w:val="BodyText"/>
        <w:jc w:val="both"/>
      </w:pPr>
      <w:r>
        <w:t>Acid Base Accounting (ABA) provides an industry-recognized assessment of the acid generation or acid neutralisation potential of materials. The ABA method used for the characterisation of the samples is the Modified Sobek ABA method (EPA 600), which includes both laboratory analysis and empirical calculations based on acid generating potential (AP) and neutralising potential (NP).</w:t>
      </w:r>
    </w:p>
    <w:p w14:paraId="41B224EA" w14:textId="77777777" w:rsidR="006913F1" w:rsidRDefault="006913F1" w:rsidP="00B47D87">
      <w:pPr>
        <w:pStyle w:val="BodyText"/>
        <w:jc w:val="both"/>
      </w:pPr>
      <w:r>
        <w:t>Paste pH analysis is undertaken in conjunction with the ABA test. The test is a simple, rapid, and inexpensive screening tool that indicates the presence of readily available NP (generally from carbonate) or stored acidity and involves the placement of ‘crushed’ sample with distilled water at a low solid to liquid ratio (to produce a paste) and the pH measured after approximately two minutes. Paste pH values of less than 5 indicate the presence of stored acidity, whereas higher paste pH values suggest the presence of reactive neutralising minerals.</w:t>
      </w:r>
    </w:p>
    <w:p w14:paraId="605DB71E" w14:textId="2D6E3FB0" w:rsidR="00CF255F" w:rsidRDefault="006913F1" w:rsidP="00B47D87">
      <w:pPr>
        <w:pStyle w:val="BodyText"/>
        <w:jc w:val="both"/>
      </w:pPr>
      <w:r>
        <w:t xml:space="preserve">The classification of each material in terms of its potential to generate acid is based on the criteria shown in </w:t>
      </w:r>
      <w:r w:rsidR="00C27EAB">
        <w:fldChar w:fldCharType="begin"/>
      </w:r>
      <w:r w:rsidR="00C27EAB">
        <w:instrText xml:space="preserve"> REF _Ref182325034 \h </w:instrText>
      </w:r>
      <w:r w:rsidR="00C27EAB">
        <w:fldChar w:fldCharType="separate"/>
      </w:r>
      <w:r w:rsidR="00933D94">
        <w:t xml:space="preserve">Table </w:t>
      </w:r>
      <w:r w:rsidR="00933D94">
        <w:rPr>
          <w:noProof/>
        </w:rPr>
        <w:t>4</w:t>
      </w:r>
      <w:r w:rsidR="00933D94">
        <w:noBreakHyphen/>
      </w:r>
      <w:r w:rsidR="00933D94">
        <w:rPr>
          <w:noProof/>
        </w:rPr>
        <w:t>4</w:t>
      </w:r>
      <w:r w:rsidR="00C27EAB">
        <w:fldChar w:fldCharType="end"/>
      </w:r>
      <w:r w:rsidR="00B47D87">
        <w:t xml:space="preserve"> </w:t>
      </w:r>
      <w:r>
        <w:t>below.</w:t>
      </w:r>
    </w:p>
    <w:p w14:paraId="6429601E" w14:textId="475CC7D0" w:rsidR="00CF255F" w:rsidRDefault="00CF255F" w:rsidP="00CF255F">
      <w:pPr>
        <w:pStyle w:val="Caption"/>
      </w:pPr>
      <w:bookmarkStart w:id="4" w:name="_Ref182325034"/>
      <w:r>
        <w:lastRenderedPageBreak/>
        <w:t xml:space="preserve">Table </w:t>
      </w:r>
      <w:r w:rsidR="008A6AD4">
        <w:fldChar w:fldCharType="begin"/>
      </w:r>
      <w:r w:rsidR="008A6AD4">
        <w:instrText xml:space="preserve"> STYLEREF 1 \s </w:instrText>
      </w:r>
      <w:r w:rsidR="008A6AD4">
        <w:fldChar w:fldCharType="separate"/>
      </w:r>
      <w:r w:rsidR="00933D94">
        <w:rPr>
          <w:noProof/>
        </w:rPr>
        <w:t>4</w:t>
      </w:r>
      <w:r w:rsidR="008A6AD4">
        <w:fldChar w:fldCharType="end"/>
      </w:r>
      <w:r w:rsidR="008A6AD4">
        <w:noBreakHyphen/>
      </w:r>
      <w:r w:rsidR="008A6AD4">
        <w:fldChar w:fldCharType="begin"/>
      </w:r>
      <w:r w:rsidR="008A6AD4">
        <w:instrText xml:space="preserve"> SEQ Table \* ARABIC \s 1 </w:instrText>
      </w:r>
      <w:r w:rsidR="008A6AD4">
        <w:fldChar w:fldCharType="separate"/>
      </w:r>
      <w:r w:rsidR="00933D94">
        <w:rPr>
          <w:noProof/>
        </w:rPr>
        <w:t>4</w:t>
      </w:r>
      <w:r w:rsidR="008A6AD4">
        <w:fldChar w:fldCharType="end"/>
      </w:r>
      <w:bookmarkEnd w:id="4"/>
      <w:r>
        <w:t>: Acid Rock Drainage Classification</w:t>
      </w:r>
    </w:p>
    <w:tbl>
      <w:tblPr>
        <w:tblStyle w:val="SLROption21"/>
        <w:tblW w:w="0" w:type="auto"/>
        <w:tblLook w:val="04A0" w:firstRow="1" w:lastRow="0" w:firstColumn="1" w:lastColumn="0" w:noHBand="0" w:noVBand="1"/>
      </w:tblPr>
      <w:tblGrid>
        <w:gridCol w:w="1336"/>
        <w:gridCol w:w="1690"/>
        <w:gridCol w:w="2197"/>
        <w:gridCol w:w="1838"/>
        <w:gridCol w:w="1958"/>
      </w:tblGrid>
      <w:tr w:rsidR="00CF255F" w:rsidRPr="00224E5D" w14:paraId="4F26A548" w14:textId="77777777" w:rsidTr="006A0494">
        <w:trPr>
          <w:cnfStyle w:val="100000000000" w:firstRow="1" w:lastRow="0" w:firstColumn="0" w:lastColumn="0" w:oddVBand="0" w:evenVBand="0" w:oddHBand="0" w:evenHBand="0" w:firstRowFirstColumn="0" w:firstRowLastColumn="0" w:lastRowFirstColumn="0" w:lastRowLastColumn="0"/>
          <w:trHeight w:val="20"/>
        </w:trPr>
        <w:tc>
          <w:tcPr>
            <w:tcW w:w="1336" w:type="dxa"/>
          </w:tcPr>
          <w:p w14:paraId="04054B7F" w14:textId="77777777" w:rsidR="00CF255F" w:rsidRPr="00224E5D" w:rsidRDefault="00CF255F" w:rsidP="006A0494">
            <w:pPr>
              <w:rPr>
                <w:b/>
                <w:bCs/>
              </w:rPr>
            </w:pPr>
            <w:r w:rsidRPr="00224E5D">
              <w:rPr>
                <w:b/>
                <w:bCs/>
              </w:rPr>
              <w:t>Parameter</w:t>
            </w:r>
          </w:p>
        </w:tc>
        <w:tc>
          <w:tcPr>
            <w:tcW w:w="1690" w:type="dxa"/>
          </w:tcPr>
          <w:p w14:paraId="5A2DE867" w14:textId="77777777" w:rsidR="00CF255F" w:rsidRPr="00224E5D" w:rsidRDefault="00CF255F" w:rsidP="006A0494">
            <w:pPr>
              <w:rPr>
                <w:b/>
                <w:bCs/>
              </w:rPr>
            </w:pPr>
            <w:r w:rsidRPr="00224E5D">
              <w:rPr>
                <w:b/>
                <w:bCs/>
              </w:rPr>
              <w:t>Potentially Acid Generating (PAG)</w:t>
            </w:r>
          </w:p>
        </w:tc>
        <w:tc>
          <w:tcPr>
            <w:tcW w:w="2197" w:type="dxa"/>
          </w:tcPr>
          <w:p w14:paraId="2E39AA22" w14:textId="77777777" w:rsidR="00CF255F" w:rsidRPr="00224E5D" w:rsidRDefault="00CF255F" w:rsidP="006A0494">
            <w:pPr>
              <w:rPr>
                <w:b/>
                <w:bCs/>
              </w:rPr>
            </w:pPr>
            <w:r w:rsidRPr="00224E5D">
              <w:rPr>
                <w:b/>
                <w:bCs/>
              </w:rPr>
              <w:t>Uncertain/Marginal</w:t>
            </w:r>
          </w:p>
        </w:tc>
        <w:tc>
          <w:tcPr>
            <w:tcW w:w="1838" w:type="dxa"/>
          </w:tcPr>
          <w:p w14:paraId="7540B7B6" w14:textId="77777777" w:rsidR="00CF255F" w:rsidRPr="00224E5D" w:rsidRDefault="00CF255F" w:rsidP="006A0494">
            <w:pPr>
              <w:rPr>
                <w:b/>
                <w:bCs/>
              </w:rPr>
            </w:pPr>
            <w:r w:rsidRPr="00224E5D">
              <w:rPr>
                <w:b/>
                <w:bCs/>
              </w:rPr>
              <w:t xml:space="preserve">Non-Potentially Acid Generating </w:t>
            </w:r>
            <w:r w:rsidRPr="00224E5D">
              <w:rPr>
                <w:b/>
                <w:bCs/>
              </w:rPr>
              <w:br/>
              <w:t>(non-PAG)</w:t>
            </w:r>
          </w:p>
        </w:tc>
        <w:tc>
          <w:tcPr>
            <w:tcW w:w="1958" w:type="dxa"/>
          </w:tcPr>
          <w:p w14:paraId="4ED4A765" w14:textId="77777777" w:rsidR="00CF255F" w:rsidRPr="00224E5D" w:rsidRDefault="00CF255F" w:rsidP="006A0494">
            <w:pPr>
              <w:rPr>
                <w:b/>
                <w:bCs/>
              </w:rPr>
            </w:pPr>
            <w:r w:rsidRPr="00224E5D">
              <w:rPr>
                <w:b/>
                <w:bCs/>
              </w:rPr>
              <w:t>Reference</w:t>
            </w:r>
          </w:p>
        </w:tc>
      </w:tr>
      <w:tr w:rsidR="00CF255F" w:rsidRPr="00224E5D" w14:paraId="4BF15FE5" w14:textId="77777777" w:rsidTr="006A0494">
        <w:trPr>
          <w:trHeight w:val="20"/>
        </w:trPr>
        <w:tc>
          <w:tcPr>
            <w:tcW w:w="1336" w:type="dxa"/>
          </w:tcPr>
          <w:p w14:paraId="189FA1F6" w14:textId="77777777" w:rsidR="00CF255F" w:rsidRPr="00224E5D" w:rsidRDefault="00CF255F" w:rsidP="006A0494">
            <w:r w:rsidRPr="00224E5D">
              <w:t>Paste pH</w:t>
            </w:r>
          </w:p>
        </w:tc>
        <w:tc>
          <w:tcPr>
            <w:tcW w:w="1690" w:type="dxa"/>
          </w:tcPr>
          <w:p w14:paraId="3F1515F0" w14:textId="77777777" w:rsidR="00CF255F" w:rsidRPr="00224E5D" w:rsidRDefault="00CF255F" w:rsidP="006A0494">
            <w:pPr>
              <w:jc w:val="center"/>
            </w:pPr>
            <w:r w:rsidRPr="00224E5D">
              <w:t>&lt;3.5</w:t>
            </w:r>
          </w:p>
        </w:tc>
        <w:tc>
          <w:tcPr>
            <w:tcW w:w="2197" w:type="dxa"/>
          </w:tcPr>
          <w:p w14:paraId="26F75B2D" w14:textId="77777777" w:rsidR="00CF255F" w:rsidRPr="00224E5D" w:rsidRDefault="00CF255F" w:rsidP="006A0494">
            <w:pPr>
              <w:jc w:val="center"/>
            </w:pPr>
            <w:r w:rsidRPr="00224E5D">
              <w:t>3.5 - 5.5</w:t>
            </w:r>
          </w:p>
        </w:tc>
        <w:tc>
          <w:tcPr>
            <w:tcW w:w="1838" w:type="dxa"/>
          </w:tcPr>
          <w:p w14:paraId="7A718FA8" w14:textId="77777777" w:rsidR="00CF255F" w:rsidRPr="00224E5D" w:rsidRDefault="00CF255F" w:rsidP="006A0494">
            <w:pPr>
              <w:jc w:val="center"/>
            </w:pPr>
            <w:r w:rsidRPr="00224E5D">
              <w:t>&gt;5.5</w:t>
            </w:r>
          </w:p>
        </w:tc>
        <w:tc>
          <w:tcPr>
            <w:tcW w:w="1958" w:type="dxa"/>
          </w:tcPr>
          <w:p w14:paraId="71A116B7" w14:textId="77777777" w:rsidR="00CF255F" w:rsidRPr="00224E5D" w:rsidRDefault="00CF255F" w:rsidP="006A0494">
            <w:r w:rsidRPr="00224E5D">
              <w:t>Price and Errington, 1995</w:t>
            </w:r>
          </w:p>
        </w:tc>
      </w:tr>
      <w:tr w:rsidR="00CF255F" w:rsidRPr="00224E5D" w14:paraId="2AB9D000" w14:textId="77777777" w:rsidTr="006A0494">
        <w:trPr>
          <w:trHeight w:val="20"/>
        </w:trPr>
        <w:tc>
          <w:tcPr>
            <w:tcW w:w="1336" w:type="dxa"/>
          </w:tcPr>
          <w:p w14:paraId="05F89FF3" w14:textId="77777777" w:rsidR="00CF255F" w:rsidRPr="00224E5D" w:rsidRDefault="00CF255F" w:rsidP="006A0494">
            <w:r w:rsidRPr="00224E5D">
              <w:t>NNP</w:t>
            </w:r>
          </w:p>
        </w:tc>
        <w:tc>
          <w:tcPr>
            <w:tcW w:w="1690" w:type="dxa"/>
          </w:tcPr>
          <w:p w14:paraId="2E1CD2E5" w14:textId="77777777" w:rsidR="00CF255F" w:rsidRPr="00224E5D" w:rsidRDefault="00CF255F" w:rsidP="006A0494">
            <w:pPr>
              <w:jc w:val="center"/>
            </w:pPr>
            <w:r w:rsidRPr="00224E5D">
              <w:t>&lt;-20</w:t>
            </w:r>
          </w:p>
        </w:tc>
        <w:tc>
          <w:tcPr>
            <w:tcW w:w="2197" w:type="dxa"/>
          </w:tcPr>
          <w:p w14:paraId="22D355B6" w14:textId="77777777" w:rsidR="00CF255F" w:rsidRPr="00224E5D" w:rsidRDefault="00CF255F" w:rsidP="006A0494">
            <w:pPr>
              <w:jc w:val="center"/>
            </w:pPr>
            <w:r w:rsidRPr="00224E5D">
              <w:t>-20 – 20</w:t>
            </w:r>
          </w:p>
        </w:tc>
        <w:tc>
          <w:tcPr>
            <w:tcW w:w="1838" w:type="dxa"/>
          </w:tcPr>
          <w:p w14:paraId="208BFBA3" w14:textId="77777777" w:rsidR="00CF255F" w:rsidRPr="00224E5D" w:rsidRDefault="00CF255F" w:rsidP="006A0494">
            <w:pPr>
              <w:jc w:val="center"/>
            </w:pPr>
            <w:r w:rsidRPr="00224E5D">
              <w:t>&gt;20</w:t>
            </w:r>
          </w:p>
        </w:tc>
        <w:tc>
          <w:tcPr>
            <w:tcW w:w="1958" w:type="dxa"/>
          </w:tcPr>
          <w:p w14:paraId="354171DC" w14:textId="77777777" w:rsidR="00CF255F" w:rsidRPr="00224E5D" w:rsidRDefault="00CF255F" w:rsidP="006A0494">
            <w:r w:rsidRPr="00224E5D">
              <w:t>Roberson and Broughton, 1992</w:t>
            </w:r>
          </w:p>
        </w:tc>
      </w:tr>
      <w:tr w:rsidR="00CF255F" w:rsidRPr="00224E5D" w14:paraId="105D8E8E" w14:textId="77777777" w:rsidTr="006A0494">
        <w:trPr>
          <w:trHeight w:val="20"/>
        </w:trPr>
        <w:tc>
          <w:tcPr>
            <w:tcW w:w="1336" w:type="dxa"/>
          </w:tcPr>
          <w:p w14:paraId="356D69FD" w14:textId="77777777" w:rsidR="00CF255F" w:rsidRPr="00224E5D" w:rsidRDefault="00CF255F" w:rsidP="006A0494">
            <w:r w:rsidRPr="00224E5D">
              <w:t>NPR</w:t>
            </w:r>
          </w:p>
        </w:tc>
        <w:tc>
          <w:tcPr>
            <w:tcW w:w="1690" w:type="dxa"/>
          </w:tcPr>
          <w:p w14:paraId="4187EE85" w14:textId="77777777" w:rsidR="00CF255F" w:rsidRPr="00224E5D" w:rsidRDefault="00CF255F" w:rsidP="006A0494">
            <w:pPr>
              <w:jc w:val="center"/>
            </w:pPr>
            <w:r w:rsidRPr="00224E5D">
              <w:t>&lt;1</w:t>
            </w:r>
          </w:p>
        </w:tc>
        <w:tc>
          <w:tcPr>
            <w:tcW w:w="2197" w:type="dxa"/>
          </w:tcPr>
          <w:p w14:paraId="16D63577" w14:textId="77777777" w:rsidR="00CF255F" w:rsidRPr="00224E5D" w:rsidRDefault="00CF255F" w:rsidP="006A0494">
            <w:pPr>
              <w:jc w:val="center"/>
            </w:pPr>
            <w:r w:rsidRPr="00224E5D">
              <w:t>1:1 – 2:1 = Possib</w:t>
            </w:r>
            <w:r>
              <w:t>le</w:t>
            </w:r>
          </w:p>
          <w:p w14:paraId="32CDE535" w14:textId="77777777" w:rsidR="00CF255F" w:rsidRPr="00224E5D" w:rsidRDefault="00CF255F" w:rsidP="006A0494">
            <w:pPr>
              <w:jc w:val="center"/>
            </w:pPr>
            <w:r w:rsidRPr="00224E5D">
              <w:t>2:1 – 4:1 = Low</w:t>
            </w:r>
          </w:p>
        </w:tc>
        <w:tc>
          <w:tcPr>
            <w:tcW w:w="1838" w:type="dxa"/>
          </w:tcPr>
          <w:p w14:paraId="1FDEE6F7" w14:textId="77777777" w:rsidR="00CF255F" w:rsidRPr="00224E5D" w:rsidRDefault="00CF255F" w:rsidP="006A0494">
            <w:pPr>
              <w:jc w:val="center"/>
            </w:pPr>
            <w:r w:rsidRPr="00224E5D">
              <w:t>&gt;4</w:t>
            </w:r>
          </w:p>
        </w:tc>
        <w:tc>
          <w:tcPr>
            <w:tcW w:w="1958" w:type="dxa"/>
          </w:tcPr>
          <w:p w14:paraId="454F5ADC" w14:textId="77777777" w:rsidR="00CF255F" w:rsidRPr="00224E5D" w:rsidRDefault="00CF255F" w:rsidP="006A0494">
            <w:pPr>
              <w:rPr>
                <w:i/>
              </w:rPr>
            </w:pPr>
            <w:r w:rsidRPr="00224E5D">
              <w:t xml:space="preserve">Price </w:t>
            </w:r>
            <w:r w:rsidRPr="00224E5D">
              <w:rPr>
                <w:i/>
              </w:rPr>
              <w:t xml:space="preserve">et al., </w:t>
            </w:r>
            <w:r w:rsidRPr="00224E5D">
              <w:t>1997</w:t>
            </w:r>
          </w:p>
        </w:tc>
      </w:tr>
      <w:tr w:rsidR="00CF255F" w:rsidRPr="00224E5D" w14:paraId="574ABCCF" w14:textId="77777777" w:rsidTr="006A0494">
        <w:trPr>
          <w:trHeight w:val="20"/>
        </w:trPr>
        <w:tc>
          <w:tcPr>
            <w:tcW w:w="1336" w:type="dxa"/>
          </w:tcPr>
          <w:p w14:paraId="70328EE3" w14:textId="77777777" w:rsidR="00CF255F" w:rsidRPr="00224E5D" w:rsidRDefault="00CF255F" w:rsidP="006A0494">
            <w:r w:rsidRPr="00224E5D">
              <w:t>Sulphide %</w:t>
            </w:r>
          </w:p>
        </w:tc>
        <w:tc>
          <w:tcPr>
            <w:tcW w:w="1690" w:type="dxa"/>
          </w:tcPr>
          <w:p w14:paraId="5EA0883C" w14:textId="77777777" w:rsidR="00CF255F" w:rsidRPr="00224E5D" w:rsidRDefault="00CF255F" w:rsidP="006A0494">
            <w:pPr>
              <w:jc w:val="center"/>
            </w:pPr>
            <w:r w:rsidRPr="00224E5D">
              <w:t>&gt; 0.3%</w:t>
            </w:r>
          </w:p>
        </w:tc>
        <w:tc>
          <w:tcPr>
            <w:tcW w:w="2197" w:type="dxa"/>
          </w:tcPr>
          <w:p w14:paraId="4F9743AE" w14:textId="77777777" w:rsidR="00CF255F" w:rsidRPr="00224E5D" w:rsidRDefault="00CF255F" w:rsidP="006A0494">
            <w:pPr>
              <w:jc w:val="center"/>
            </w:pPr>
            <w:r w:rsidRPr="00224E5D">
              <w:t>-</w:t>
            </w:r>
          </w:p>
        </w:tc>
        <w:tc>
          <w:tcPr>
            <w:tcW w:w="1838" w:type="dxa"/>
          </w:tcPr>
          <w:p w14:paraId="790C5AE6" w14:textId="77777777" w:rsidR="00CF255F" w:rsidRPr="00224E5D" w:rsidRDefault="00CF255F" w:rsidP="006A0494">
            <w:pPr>
              <w:jc w:val="center"/>
            </w:pPr>
            <w:r w:rsidRPr="00224E5D">
              <w:t>&lt; 0.3%</w:t>
            </w:r>
          </w:p>
        </w:tc>
        <w:tc>
          <w:tcPr>
            <w:tcW w:w="1958" w:type="dxa"/>
          </w:tcPr>
          <w:p w14:paraId="6A0830F3" w14:textId="77777777" w:rsidR="00CF255F" w:rsidRPr="00224E5D" w:rsidRDefault="00CF255F" w:rsidP="006A0494">
            <w:proofErr w:type="spellStart"/>
            <w:r w:rsidRPr="00224E5D">
              <w:t>Soregaroli</w:t>
            </w:r>
            <w:proofErr w:type="spellEnd"/>
            <w:r w:rsidRPr="00224E5D">
              <w:t xml:space="preserve"> and Lawrence, 1998</w:t>
            </w:r>
          </w:p>
        </w:tc>
      </w:tr>
    </w:tbl>
    <w:p w14:paraId="6C7960E7" w14:textId="683D4D05" w:rsidR="006913F1" w:rsidRDefault="00641628" w:rsidP="00641628">
      <w:pPr>
        <w:pStyle w:val="Heading3"/>
      </w:pPr>
      <w:proofErr w:type="spellStart"/>
      <w:r>
        <w:t>Sulfur</w:t>
      </w:r>
      <w:proofErr w:type="spellEnd"/>
      <w:r>
        <w:t xml:space="preserve"> </w:t>
      </w:r>
      <w:r w:rsidR="00016A7B">
        <w:t xml:space="preserve">and Carbon </w:t>
      </w:r>
      <w:r>
        <w:t>Speciation</w:t>
      </w:r>
    </w:p>
    <w:p w14:paraId="7168D335" w14:textId="1FCE4BEF" w:rsidR="00641628" w:rsidRDefault="00EF6531" w:rsidP="00B47D87">
      <w:pPr>
        <w:pStyle w:val="BodyText"/>
        <w:jc w:val="both"/>
      </w:pPr>
      <w:r w:rsidRPr="00EF6531">
        <w:t xml:space="preserve">The ABA tests assume that all sulphide minerals in a rock sample are acid generating. Some of the </w:t>
      </w:r>
      <w:proofErr w:type="spellStart"/>
      <w:r w:rsidRPr="00EF6531">
        <w:t>sul</w:t>
      </w:r>
      <w:r w:rsidR="00F47D3F">
        <w:t>f</w:t>
      </w:r>
      <w:r w:rsidRPr="00EF6531">
        <w:t>ur</w:t>
      </w:r>
      <w:proofErr w:type="spellEnd"/>
      <w:r w:rsidRPr="00EF6531">
        <w:t xml:space="preserve"> in the rock may be present in non-acid producing </w:t>
      </w:r>
      <w:proofErr w:type="spellStart"/>
      <w:r w:rsidRPr="00EF6531">
        <w:t>sul</w:t>
      </w:r>
      <w:r w:rsidR="00F47D3F">
        <w:t>f</w:t>
      </w:r>
      <w:r w:rsidRPr="00EF6531">
        <w:t>ates</w:t>
      </w:r>
      <w:proofErr w:type="spellEnd"/>
      <w:r w:rsidRPr="00EF6531">
        <w:t xml:space="preserve">. If a significant part of the total </w:t>
      </w:r>
      <w:proofErr w:type="spellStart"/>
      <w:r w:rsidRPr="00EF6531">
        <w:t>sul</w:t>
      </w:r>
      <w:r w:rsidR="00C91FE9">
        <w:t>f</w:t>
      </w:r>
      <w:r w:rsidRPr="00EF6531">
        <w:t>ur</w:t>
      </w:r>
      <w:proofErr w:type="spellEnd"/>
      <w:r w:rsidRPr="00EF6531">
        <w:t xml:space="preserve"> occurs as sulphate </w:t>
      </w:r>
      <w:proofErr w:type="spellStart"/>
      <w:r w:rsidRPr="00EF6531">
        <w:t>sul</w:t>
      </w:r>
      <w:r w:rsidR="00C91FE9">
        <w:t>f</w:t>
      </w:r>
      <w:r w:rsidRPr="00EF6531">
        <w:t>ur</w:t>
      </w:r>
      <w:proofErr w:type="spellEnd"/>
      <w:r w:rsidRPr="00EF6531">
        <w:t xml:space="preserve"> instead of </w:t>
      </w:r>
      <w:proofErr w:type="spellStart"/>
      <w:r w:rsidRPr="00EF6531">
        <w:t>sul</w:t>
      </w:r>
      <w:r w:rsidR="00F47D3F">
        <w:t>f</w:t>
      </w:r>
      <w:r w:rsidRPr="00EF6531">
        <w:t>ide</w:t>
      </w:r>
      <w:proofErr w:type="spellEnd"/>
      <w:r w:rsidRPr="00EF6531">
        <w:t xml:space="preserve"> </w:t>
      </w:r>
      <w:proofErr w:type="spellStart"/>
      <w:r w:rsidRPr="00EF6531">
        <w:t>sul</w:t>
      </w:r>
      <w:r w:rsidR="00F47D3F">
        <w:t>f</w:t>
      </w:r>
      <w:r w:rsidRPr="00EF6531">
        <w:t>ur</w:t>
      </w:r>
      <w:proofErr w:type="spellEnd"/>
      <w:r w:rsidRPr="00EF6531">
        <w:t>, the overall risk of acid generation is reduced.</w:t>
      </w:r>
    </w:p>
    <w:p w14:paraId="7FB9FD83" w14:textId="613AFD04" w:rsidR="00512E56" w:rsidRDefault="00F854D6" w:rsidP="00B47D87">
      <w:pPr>
        <w:pStyle w:val="BodyText"/>
        <w:jc w:val="both"/>
      </w:pPr>
      <w:r w:rsidRPr="00F854D6">
        <w:t xml:space="preserve">Even though mine waste and extractive materials are not normally associated with high organic content, even low percentages can affect </w:t>
      </w:r>
      <w:r w:rsidR="00512E56">
        <w:t>ABA</w:t>
      </w:r>
      <w:r w:rsidRPr="00F854D6">
        <w:t xml:space="preserve"> results and therefore carbon speciation must be taken into consideration when interpretating the results.</w:t>
      </w:r>
    </w:p>
    <w:p w14:paraId="4AB5926A" w14:textId="77777777" w:rsidR="004257A5" w:rsidRPr="004257A5" w:rsidRDefault="004257A5" w:rsidP="003E65EA">
      <w:pPr>
        <w:pStyle w:val="Heading3"/>
        <w:rPr>
          <w:rFonts w:eastAsia="Times New Roman" w:cs="Times New Roman"/>
          <w:szCs w:val="24"/>
        </w:rPr>
      </w:pPr>
      <w:r>
        <w:t>Net Acid Generation</w:t>
      </w:r>
    </w:p>
    <w:p w14:paraId="60765B01" w14:textId="77777777" w:rsidR="005E1269" w:rsidRDefault="005E1269" w:rsidP="00B47D87">
      <w:pPr>
        <w:jc w:val="both"/>
      </w:pPr>
      <w:r>
        <w:t xml:space="preserve">Static Net Acid Generation (NAG) test work is carried out </w:t>
      </w:r>
      <w:proofErr w:type="gramStart"/>
      <w:r>
        <w:t>in order to</w:t>
      </w:r>
      <w:proofErr w:type="gramEnd"/>
      <w:r>
        <w:t xml:space="preserve"> determine </w:t>
      </w:r>
      <w:r w:rsidRPr="00B30DF7">
        <w:t>the maximum potential for acid generation from</w:t>
      </w:r>
      <w:r>
        <w:t xml:space="preserve"> the samples. The static NAG test differs from the ABA test in that it provides a direct empirical estimate of the overall sample reactivity, including any acid generated by semi-soluble sulphate minerals as well as potentially acid generating sulphide minerals. As such, the NAG test may provide a better estimate of field acid generation than the more widely used ABA method, which defines acid potential based solely on sulphide content independent of the site mineralogy and geology.</w:t>
      </w:r>
    </w:p>
    <w:p w14:paraId="13E1442D" w14:textId="3195CA2A" w:rsidR="009328F2" w:rsidRDefault="005E1269" w:rsidP="00B47D87">
      <w:pPr>
        <w:pStyle w:val="BodyText"/>
        <w:jc w:val="both"/>
      </w:pPr>
      <w:r>
        <w:t>The guidelines used for assessing the acid generation potential based on NAG results are summarised in</w:t>
      </w:r>
      <w:r w:rsidR="00CF1E54">
        <w:t xml:space="preserve"> </w:t>
      </w:r>
      <w:r w:rsidR="00C27EAB">
        <w:fldChar w:fldCharType="begin"/>
      </w:r>
      <w:r w:rsidR="00C27EAB">
        <w:instrText xml:space="preserve"> REF _Ref182325458 \h </w:instrText>
      </w:r>
      <w:r w:rsidR="00C27EAB">
        <w:fldChar w:fldCharType="separate"/>
      </w:r>
      <w:r w:rsidR="00933D94">
        <w:t xml:space="preserve">Table </w:t>
      </w:r>
      <w:r w:rsidR="00933D94">
        <w:rPr>
          <w:noProof/>
        </w:rPr>
        <w:t>4</w:t>
      </w:r>
      <w:r w:rsidR="00933D94">
        <w:noBreakHyphen/>
      </w:r>
      <w:r w:rsidR="00933D94">
        <w:rPr>
          <w:noProof/>
        </w:rPr>
        <w:t>5</w:t>
      </w:r>
      <w:r w:rsidR="00C27EAB">
        <w:fldChar w:fldCharType="end"/>
      </w:r>
      <w:r>
        <w:t>.</w:t>
      </w:r>
    </w:p>
    <w:p w14:paraId="4BB25CD2" w14:textId="5EA273FD" w:rsidR="00CF1E54" w:rsidRDefault="00CF1E54" w:rsidP="00CF1E54">
      <w:pPr>
        <w:pStyle w:val="Caption"/>
      </w:pPr>
      <w:bookmarkStart w:id="5" w:name="_Ref182325458"/>
      <w:r>
        <w:t xml:space="preserve">Table </w:t>
      </w:r>
      <w:r w:rsidR="008A6AD4">
        <w:fldChar w:fldCharType="begin"/>
      </w:r>
      <w:r w:rsidR="008A6AD4">
        <w:instrText xml:space="preserve"> STYLEREF 1 \s </w:instrText>
      </w:r>
      <w:r w:rsidR="008A6AD4">
        <w:fldChar w:fldCharType="separate"/>
      </w:r>
      <w:r w:rsidR="00933D94">
        <w:rPr>
          <w:noProof/>
        </w:rPr>
        <w:t>4</w:t>
      </w:r>
      <w:r w:rsidR="008A6AD4">
        <w:fldChar w:fldCharType="end"/>
      </w:r>
      <w:r w:rsidR="008A6AD4">
        <w:noBreakHyphen/>
      </w:r>
      <w:r w:rsidR="008A6AD4">
        <w:fldChar w:fldCharType="begin"/>
      </w:r>
      <w:r w:rsidR="008A6AD4">
        <w:instrText xml:space="preserve"> SEQ Table \* ARABIC \s 1 </w:instrText>
      </w:r>
      <w:r w:rsidR="008A6AD4">
        <w:fldChar w:fldCharType="separate"/>
      </w:r>
      <w:r w:rsidR="00933D94">
        <w:rPr>
          <w:noProof/>
        </w:rPr>
        <w:t>5</w:t>
      </w:r>
      <w:r w:rsidR="008A6AD4">
        <w:fldChar w:fldCharType="end"/>
      </w:r>
      <w:bookmarkEnd w:id="5"/>
      <w:r>
        <w:t xml:space="preserve">: </w:t>
      </w:r>
      <w:r w:rsidRPr="000D4ECA">
        <w:t>Acid Generation Capacity for NAG (Price, 2009)</w:t>
      </w:r>
    </w:p>
    <w:tbl>
      <w:tblPr>
        <w:tblStyle w:val="SLROption2"/>
        <w:tblW w:w="3769" w:type="pct"/>
        <w:tblLook w:val="04A0" w:firstRow="1" w:lastRow="0" w:firstColumn="1" w:lastColumn="0" w:noHBand="0" w:noVBand="1"/>
      </w:tblPr>
      <w:tblGrid>
        <w:gridCol w:w="4389"/>
        <w:gridCol w:w="2410"/>
      </w:tblGrid>
      <w:tr w:rsidR="009328F2" w:rsidRPr="005D01CD" w14:paraId="5645EE08" w14:textId="77777777" w:rsidTr="006A0494">
        <w:trPr>
          <w:cnfStyle w:val="100000000000" w:firstRow="1" w:lastRow="0" w:firstColumn="0" w:lastColumn="0" w:oddVBand="0" w:evenVBand="0" w:oddHBand="0" w:evenHBand="0" w:firstRowFirstColumn="0" w:firstRowLastColumn="0" w:lastRowFirstColumn="0" w:lastRowLastColumn="0"/>
          <w:trHeight w:val="20"/>
        </w:trPr>
        <w:tc>
          <w:tcPr>
            <w:tcW w:w="3228" w:type="pct"/>
          </w:tcPr>
          <w:p w14:paraId="50FE6BA6" w14:textId="77777777" w:rsidR="009328F2" w:rsidRPr="00411915" w:rsidRDefault="009328F2" w:rsidP="006A0494">
            <w:pPr>
              <w:spacing w:after="120"/>
              <w:jc w:val="left"/>
              <w:rPr>
                <w:rFonts w:ascii="Calibri" w:hAnsi="Calibri"/>
                <w:b/>
                <w:bCs/>
              </w:rPr>
            </w:pPr>
            <w:r w:rsidRPr="00411915">
              <w:rPr>
                <w:rFonts w:ascii="Calibri" w:hAnsi="Calibri"/>
                <w:b/>
                <w:bCs/>
              </w:rPr>
              <w:t>Acid Generation Capacity</w:t>
            </w:r>
          </w:p>
        </w:tc>
        <w:tc>
          <w:tcPr>
            <w:tcW w:w="1772" w:type="pct"/>
          </w:tcPr>
          <w:p w14:paraId="4B74AE0C" w14:textId="77777777" w:rsidR="009328F2" w:rsidRPr="00411915" w:rsidRDefault="009328F2" w:rsidP="006A0494">
            <w:pPr>
              <w:spacing w:after="120"/>
              <w:rPr>
                <w:rFonts w:ascii="Calibri" w:hAnsi="Calibri"/>
                <w:b/>
                <w:bCs/>
              </w:rPr>
            </w:pPr>
            <w:r w:rsidRPr="00411915">
              <w:rPr>
                <w:rFonts w:ascii="Calibri" w:hAnsi="Calibri"/>
                <w:b/>
                <w:bCs/>
              </w:rPr>
              <w:t>Final NAG pH</w:t>
            </w:r>
          </w:p>
        </w:tc>
      </w:tr>
      <w:tr w:rsidR="009328F2" w:rsidRPr="005D01CD" w14:paraId="0C8DF0DC" w14:textId="77777777" w:rsidTr="006A0494">
        <w:trPr>
          <w:trHeight w:val="20"/>
        </w:trPr>
        <w:tc>
          <w:tcPr>
            <w:tcW w:w="3228" w:type="pct"/>
          </w:tcPr>
          <w:p w14:paraId="53C9836B" w14:textId="77777777" w:rsidR="009328F2" w:rsidRPr="00411915" w:rsidRDefault="009328F2" w:rsidP="006A0494">
            <w:pPr>
              <w:spacing w:after="120"/>
              <w:rPr>
                <w:rFonts w:ascii="Calibri" w:hAnsi="Calibri"/>
                <w:szCs w:val="22"/>
              </w:rPr>
            </w:pPr>
            <w:r w:rsidRPr="00411915">
              <w:rPr>
                <w:rFonts w:ascii="Calibri" w:hAnsi="Calibri"/>
                <w:szCs w:val="22"/>
              </w:rPr>
              <w:t>Potentially Acid Generating</w:t>
            </w:r>
          </w:p>
        </w:tc>
        <w:tc>
          <w:tcPr>
            <w:tcW w:w="1772" w:type="pct"/>
          </w:tcPr>
          <w:p w14:paraId="74C389E4" w14:textId="77777777" w:rsidR="009328F2" w:rsidRPr="00411915" w:rsidRDefault="009328F2" w:rsidP="006A0494">
            <w:pPr>
              <w:spacing w:after="120"/>
              <w:jc w:val="center"/>
              <w:rPr>
                <w:rFonts w:ascii="Calibri" w:hAnsi="Calibri"/>
                <w:szCs w:val="22"/>
              </w:rPr>
            </w:pPr>
            <w:r w:rsidRPr="00411915">
              <w:rPr>
                <w:rFonts w:ascii="Calibri" w:hAnsi="Calibri"/>
                <w:szCs w:val="22"/>
              </w:rPr>
              <w:t>&lt;4.5</w:t>
            </w:r>
          </w:p>
        </w:tc>
      </w:tr>
      <w:tr w:rsidR="009328F2" w:rsidRPr="005D01CD" w14:paraId="2FE571C5" w14:textId="77777777" w:rsidTr="006A0494">
        <w:trPr>
          <w:trHeight w:val="20"/>
        </w:trPr>
        <w:tc>
          <w:tcPr>
            <w:tcW w:w="3228" w:type="pct"/>
          </w:tcPr>
          <w:p w14:paraId="3C5DD34E" w14:textId="77777777" w:rsidR="009328F2" w:rsidRPr="00411915" w:rsidRDefault="009328F2" w:rsidP="006A0494">
            <w:pPr>
              <w:spacing w:after="120"/>
              <w:rPr>
                <w:rFonts w:ascii="Calibri" w:hAnsi="Calibri"/>
                <w:szCs w:val="22"/>
              </w:rPr>
            </w:pPr>
            <w:r w:rsidRPr="00411915">
              <w:rPr>
                <w:rFonts w:ascii="Calibri" w:hAnsi="Calibri"/>
                <w:szCs w:val="22"/>
              </w:rPr>
              <w:t>Non-Potentially Acid Generating</w:t>
            </w:r>
          </w:p>
        </w:tc>
        <w:tc>
          <w:tcPr>
            <w:tcW w:w="1772" w:type="pct"/>
          </w:tcPr>
          <w:p w14:paraId="768037B1" w14:textId="77777777" w:rsidR="009328F2" w:rsidRPr="00411915" w:rsidRDefault="009328F2" w:rsidP="006A0494">
            <w:pPr>
              <w:spacing w:after="120"/>
              <w:jc w:val="center"/>
              <w:rPr>
                <w:rFonts w:ascii="Calibri" w:hAnsi="Calibri"/>
                <w:szCs w:val="22"/>
              </w:rPr>
            </w:pPr>
            <w:r w:rsidRPr="00411915">
              <w:rPr>
                <w:rFonts w:ascii="Calibri" w:hAnsi="Calibri"/>
                <w:szCs w:val="22"/>
              </w:rPr>
              <w:t>≥4.5</w:t>
            </w:r>
          </w:p>
        </w:tc>
      </w:tr>
    </w:tbl>
    <w:p w14:paraId="3E230B6F" w14:textId="618409C6" w:rsidR="0085753F" w:rsidRDefault="008D3B86" w:rsidP="008D3B86">
      <w:pPr>
        <w:pStyle w:val="Heading3"/>
      </w:pPr>
      <w:r>
        <w:t xml:space="preserve"> Minerology: X-Ray Diffraction</w:t>
      </w:r>
    </w:p>
    <w:p w14:paraId="33236534" w14:textId="7255A2FB" w:rsidR="008D3B86" w:rsidRPr="008D3B86" w:rsidRDefault="007A4CB2" w:rsidP="00B47D87">
      <w:pPr>
        <w:jc w:val="both"/>
      </w:pPr>
      <w:r w:rsidRPr="00020F20">
        <w:t xml:space="preserve">Minerals are the building blocks of rocks. Mine drainage quality is generally a function of mineral dissolution (or precipitation) during interaction of rocks with water. X-ray Diffraction (XRD) analysis identifies the main crystalline mineral phases in each sample. XRD is conducted on whole rock samples that have been crushed and ground to a powder. The powdered sample is placed on a flat holder, which faces the X-ray beam. The X-rays are diffracted by the crystal planes in the minerals, with diffraction peaks at characteristic angles. The phases are identified by comparing the locations and intensities of the diffraction peak </w:t>
      </w:r>
      <w:r w:rsidRPr="00020F20">
        <w:lastRenderedPageBreak/>
        <w:t>with the peaks of mineral reference standards (Price, 2009). Limitations of XRD are that it is not easy to identify non-crystalline minerals, and minerals present in low concentrations may not be detected.</w:t>
      </w:r>
    </w:p>
    <w:p w14:paraId="16DAAA46" w14:textId="77777777" w:rsidR="0085753F" w:rsidRPr="0085753F" w:rsidRDefault="0085753F" w:rsidP="0085753F">
      <w:pPr>
        <w:pStyle w:val="Heading3"/>
        <w:rPr>
          <w:rFonts w:eastAsia="Times New Roman"/>
        </w:rPr>
      </w:pPr>
      <w:r>
        <w:t>Synthetic Precipitation Leaching Procedure</w:t>
      </w:r>
    </w:p>
    <w:p w14:paraId="54B3594A" w14:textId="77777777" w:rsidR="008E5BA7" w:rsidRPr="00337A77" w:rsidRDefault="008E5BA7" w:rsidP="008E5BA7">
      <w:pPr>
        <w:pStyle w:val="BodyText"/>
        <w:jc w:val="both"/>
      </w:pPr>
      <w:r w:rsidRPr="00337A77">
        <w:t xml:space="preserve">The Synthetic Precipitation Leaching Procedure </w:t>
      </w:r>
      <w:r>
        <w:t xml:space="preserve">(SPLP) </w:t>
      </w:r>
      <w:r w:rsidRPr="00337A77">
        <w:t>is a quick and inexpensive method to determine:</w:t>
      </w:r>
    </w:p>
    <w:p w14:paraId="7F7561BE" w14:textId="77777777" w:rsidR="008E5BA7" w:rsidRPr="00337A77" w:rsidRDefault="008E5BA7" w:rsidP="008E5BA7">
      <w:pPr>
        <w:pStyle w:val="BodyText"/>
        <w:numPr>
          <w:ilvl w:val="0"/>
          <w:numId w:val="39"/>
        </w:numPr>
        <w:jc w:val="both"/>
      </w:pPr>
      <w:r w:rsidRPr="00337A77">
        <w:t>The mobility/leachability of low volatility organic and inorganic analytes in liquids, soils, and wastes.</w:t>
      </w:r>
    </w:p>
    <w:p w14:paraId="5533AB83" w14:textId="77777777" w:rsidR="008E5BA7" w:rsidRPr="00337A77" w:rsidRDefault="008E5BA7" w:rsidP="008E5BA7">
      <w:pPr>
        <w:pStyle w:val="BodyText"/>
        <w:numPr>
          <w:ilvl w:val="0"/>
          <w:numId w:val="39"/>
        </w:numPr>
        <w:jc w:val="both"/>
      </w:pPr>
      <w:r w:rsidRPr="00337A77">
        <w:t>The measure of desorption of contaminants from soil (rather than adsorption).</w:t>
      </w:r>
    </w:p>
    <w:p w14:paraId="3A47933D" w14:textId="77777777" w:rsidR="008E5BA7" w:rsidRPr="00337A77" w:rsidRDefault="008E5BA7" w:rsidP="008E5BA7">
      <w:pPr>
        <w:pStyle w:val="BodyText"/>
        <w:numPr>
          <w:ilvl w:val="0"/>
          <w:numId w:val="39"/>
        </w:numPr>
        <w:jc w:val="both"/>
      </w:pPr>
      <w:r w:rsidRPr="00337A77">
        <w:t>The possibility of leaching metals into ground and surface waters.</w:t>
      </w:r>
    </w:p>
    <w:p w14:paraId="66E84C0C" w14:textId="77777777" w:rsidR="008E5BA7" w:rsidRPr="00337A77" w:rsidRDefault="008E5BA7" w:rsidP="008E5BA7">
      <w:pPr>
        <w:pStyle w:val="BodyText"/>
        <w:numPr>
          <w:ilvl w:val="0"/>
          <w:numId w:val="39"/>
        </w:numPr>
        <w:jc w:val="both"/>
      </w:pPr>
      <w:r w:rsidRPr="00337A77">
        <w:t>A site-specific impact to groundwater soil remediation standard.</w:t>
      </w:r>
    </w:p>
    <w:p w14:paraId="78BA4DBC" w14:textId="77777777" w:rsidR="008E5BA7" w:rsidRPr="00337A77" w:rsidRDefault="008E5BA7" w:rsidP="008E5BA7">
      <w:pPr>
        <w:pStyle w:val="BodyText"/>
        <w:jc w:val="both"/>
      </w:pPr>
      <w:r w:rsidRPr="00337A77">
        <w:t xml:space="preserve">Since the test uses custom pH levels to simulate rainfall in a particular geographic region, this test is often recommended over other methods when predicting leachate quality and risk to ground water. </w:t>
      </w:r>
    </w:p>
    <w:p w14:paraId="1E451C49" w14:textId="77777777" w:rsidR="008E5BA7" w:rsidRPr="00303DB2" w:rsidRDefault="008E5BA7" w:rsidP="008E5BA7">
      <w:pPr>
        <w:pStyle w:val="BodyText"/>
        <w:jc w:val="both"/>
      </w:pPr>
      <w:r w:rsidRPr="00337A77">
        <w:t>Many factors can affect the leaching potential of organic constituents: pH, redox conditions, liquid-to-solid ratio, solubility, partitioning, presence of organic carbon, and non-aqueous phase extraction. Therefore, SPLP concentrations are used as input concentrations to Geochemical models to simulate realistic field conditions and produce more accurate source terms.</w:t>
      </w:r>
    </w:p>
    <w:p w14:paraId="695FC0AF" w14:textId="3FB5AAE8" w:rsidR="00074076" w:rsidRDefault="00074076" w:rsidP="00074076">
      <w:pPr>
        <w:pStyle w:val="Heading3"/>
      </w:pPr>
      <w:r>
        <w:t xml:space="preserve">Particle </w:t>
      </w:r>
      <w:r w:rsidR="00944D31">
        <w:t>S</w:t>
      </w:r>
      <w:r>
        <w:t xml:space="preserve">ize </w:t>
      </w:r>
      <w:r w:rsidR="00944D31">
        <w:t>A</w:t>
      </w:r>
      <w:r>
        <w:t>nalysis</w:t>
      </w:r>
      <w:r w:rsidR="007201BC">
        <w:t xml:space="preserve"> of </w:t>
      </w:r>
      <w:r w:rsidR="00180AAE">
        <w:t xml:space="preserve">Soils / </w:t>
      </w:r>
      <w:r w:rsidR="00944D31">
        <w:t>S</w:t>
      </w:r>
      <w:r w:rsidR="007201BC">
        <w:t>ediments</w:t>
      </w:r>
    </w:p>
    <w:p w14:paraId="0C33561A" w14:textId="7F1CE962" w:rsidR="00D81E6B" w:rsidRDefault="007201BC" w:rsidP="008938A7">
      <w:pPr>
        <w:pStyle w:val="BodyText"/>
        <w:jc w:val="both"/>
      </w:pPr>
      <w:r w:rsidRPr="002C103B">
        <w:t>The particle size distribution of a given material is an important analysis parameter in quality control processes and research applications, because many other product properties are directly related to it. Particle size distribution influences material properties like flow and conveying behaviour (for bulk materials), reactivity, abrasiveness, solubility, extraction and reaction behaviour</w:t>
      </w:r>
      <w:r>
        <w:t>.</w:t>
      </w:r>
    </w:p>
    <w:p w14:paraId="4B566207" w14:textId="5EBFB27D" w:rsidR="00D81E6B" w:rsidRDefault="00D81E6B" w:rsidP="00D81E6B">
      <w:pPr>
        <w:pStyle w:val="Heading3"/>
      </w:pPr>
      <w:r>
        <w:t xml:space="preserve">Total </w:t>
      </w:r>
      <w:r w:rsidR="00235E7C">
        <w:t>D</w:t>
      </w:r>
      <w:r>
        <w:t xml:space="preserve">igestion </w:t>
      </w:r>
      <w:r w:rsidR="00235E7C">
        <w:t>M</w:t>
      </w:r>
      <w:r>
        <w:t xml:space="preserve">etal </w:t>
      </w:r>
      <w:r w:rsidR="00235E7C">
        <w:t>C</w:t>
      </w:r>
      <w:r>
        <w:t>oncentrations</w:t>
      </w:r>
      <w:r w:rsidR="00235E7C">
        <w:t xml:space="preserve"> of Soils / Sediments</w:t>
      </w:r>
    </w:p>
    <w:p w14:paraId="72B280BB" w14:textId="4D213C49" w:rsidR="00B62A28" w:rsidRDefault="009115E4" w:rsidP="00C94150">
      <w:pPr>
        <w:pStyle w:val="BodyText"/>
        <w:jc w:val="both"/>
      </w:pPr>
      <w:r w:rsidRPr="008222DD">
        <w:t>Sample preparation for trace metal analysis involves metal digestion, which aims to destroy the sample matrix by adding an acid (oxidizing agent) and treating it with heat. This process removes unwanted components, leaving only the target analyte and achieving homogenization and pre-concentration.</w:t>
      </w:r>
      <w:r>
        <w:t xml:space="preserve"> ICP-MS </w:t>
      </w:r>
      <w:r w:rsidRPr="00CE1DD6">
        <w:t xml:space="preserve">analysis requires a pre-treated sample in which the analytes are present in dissolved and measurable form. </w:t>
      </w:r>
      <w:r w:rsidR="00CD5FD6" w:rsidRPr="00CD5FD6">
        <w:t xml:space="preserve">The results of the analyses will be reviewed to assess if any element is significantly enriched in the </w:t>
      </w:r>
      <w:r w:rsidR="00235E7C">
        <w:t>soils / sediments</w:t>
      </w:r>
      <w:r w:rsidR="00CD5FD6" w:rsidRPr="00CD5FD6">
        <w:t xml:space="preserve"> sampled</w:t>
      </w:r>
      <w:r w:rsidR="00235E7C">
        <w:t>.</w:t>
      </w:r>
    </w:p>
    <w:p w14:paraId="176FAABA" w14:textId="4CFF9547" w:rsidR="00EA45EB" w:rsidRDefault="00E56444" w:rsidP="00E56444">
      <w:pPr>
        <w:pStyle w:val="Heading3"/>
      </w:pPr>
      <w:r>
        <w:t xml:space="preserve">Cation </w:t>
      </w:r>
      <w:r w:rsidR="0055041A">
        <w:t>E</w:t>
      </w:r>
      <w:r>
        <w:t xml:space="preserve">xchange </w:t>
      </w:r>
      <w:r w:rsidR="0055041A">
        <w:t xml:space="preserve">Capacity </w:t>
      </w:r>
      <w:r>
        <w:t xml:space="preserve">and </w:t>
      </w:r>
      <w:r w:rsidR="0055041A">
        <w:t>B</w:t>
      </w:r>
      <w:r>
        <w:t xml:space="preserve">ioavailable </w:t>
      </w:r>
      <w:r w:rsidR="0055041A">
        <w:t>N</w:t>
      </w:r>
      <w:r w:rsidR="00EA45EB">
        <w:t xml:space="preserve">utrients of </w:t>
      </w:r>
      <w:r w:rsidR="0055041A">
        <w:t>S</w:t>
      </w:r>
      <w:r w:rsidR="00EA45EB">
        <w:t>oils</w:t>
      </w:r>
      <w:r w:rsidR="00180AAE">
        <w:t xml:space="preserve"> / Sediments</w:t>
      </w:r>
    </w:p>
    <w:p w14:paraId="17AD8B93" w14:textId="73804791" w:rsidR="00180AAE" w:rsidRDefault="00154EFD" w:rsidP="00180AAE">
      <w:pPr>
        <w:pStyle w:val="BodyText"/>
      </w:pPr>
      <w:r w:rsidRPr="00154EFD">
        <w:t xml:space="preserve">Cation exchange capacity (CEC) is a measure of the soil’s ability to hold positively charged ions. It is a very important soil property influencing soil structure stability, nutrient availability, soil pH and the soil’s reaction to fertilisers and </w:t>
      </w:r>
      <w:r w:rsidR="008938A7">
        <w:t xml:space="preserve">scavenging of heavy </w:t>
      </w:r>
      <w:r w:rsidR="00263531">
        <w:t xml:space="preserve">metals. </w:t>
      </w:r>
    </w:p>
    <w:p w14:paraId="2F0975FE" w14:textId="76457FD6" w:rsidR="00512E56" w:rsidRDefault="00721CB7" w:rsidP="00B47D87">
      <w:pPr>
        <w:pStyle w:val="BodyText"/>
        <w:jc w:val="both"/>
      </w:pPr>
      <w:r>
        <w:t xml:space="preserve">The soil capacity to supply nutrients is termed soil nutrient </w:t>
      </w:r>
      <w:r w:rsidR="00C94150">
        <w:t>bioavailability and</w:t>
      </w:r>
      <w:r>
        <w:t xml:space="preserve"> is the ability of the soil system to supply essential plant nutrients </w:t>
      </w:r>
      <w:r w:rsidR="00DF2598">
        <w:t>for</w:t>
      </w:r>
      <w:r>
        <w:t xml:space="preserve"> plant</w:t>
      </w:r>
      <w:r w:rsidR="00DF2598">
        <w:t xml:space="preserve"> </w:t>
      </w:r>
      <w:r w:rsidR="00591D2C">
        <w:t>metabolism</w:t>
      </w:r>
      <w:r w:rsidR="00DF2598">
        <w:t xml:space="preserve">. </w:t>
      </w:r>
      <w:r>
        <w:t>Release of nutrients from the solid phase to the soil solution is controlled by the physiochemical processes of desorption and dissolution. It is also a biochemical process by way of mineralization</w:t>
      </w:r>
      <w:r w:rsidR="00AF6DC9">
        <w:t>.</w:t>
      </w:r>
      <w:r w:rsidR="00C94150">
        <w:t xml:space="preserve"> </w:t>
      </w:r>
    </w:p>
    <w:p w14:paraId="1EABC6D8" w14:textId="77777777" w:rsidR="00A87182" w:rsidRPr="001A1591" w:rsidRDefault="000F6080" w:rsidP="000F6080">
      <w:pPr>
        <w:pStyle w:val="Heading1"/>
      </w:pPr>
      <w:r w:rsidRPr="001A1591">
        <w:lastRenderedPageBreak/>
        <w:t>Project Team</w:t>
      </w:r>
    </w:p>
    <w:p w14:paraId="4C564ABF" w14:textId="77777777" w:rsidR="00A87182" w:rsidRDefault="00A87182" w:rsidP="000F6080">
      <w:pPr>
        <w:pStyle w:val="BodyText"/>
      </w:pPr>
      <w:r w:rsidRPr="001A1591">
        <w:t xml:space="preserve">The project team will be comprised of the following people. </w:t>
      </w:r>
    </w:p>
    <w:tbl>
      <w:tblPr>
        <w:tblStyle w:val="SLRTable2"/>
        <w:tblW w:w="9771" w:type="dxa"/>
        <w:tblLook w:val="0480" w:firstRow="0" w:lastRow="0" w:firstColumn="1" w:lastColumn="0" w:noHBand="0" w:noVBand="1"/>
      </w:tblPr>
      <w:tblGrid>
        <w:gridCol w:w="1975"/>
        <w:gridCol w:w="7796"/>
      </w:tblGrid>
      <w:tr w:rsidR="00D2032B" w:rsidRPr="00B8650C" w14:paraId="0E0DFB2B" w14:textId="77777777" w:rsidTr="005577D0">
        <w:tc>
          <w:tcPr>
            <w:tcW w:w="9771" w:type="dxa"/>
            <w:gridSpan w:val="2"/>
            <w:shd w:val="clear" w:color="auto" w:fill="3C533C" w:themeFill="accent1"/>
          </w:tcPr>
          <w:p w14:paraId="1505795F" w14:textId="77777777" w:rsidR="00D2032B" w:rsidRPr="00EB25F2" w:rsidRDefault="00D2032B" w:rsidP="005577D0">
            <w:pPr>
              <w:rPr>
                <w:b/>
                <w:bCs/>
                <w:color w:val="auto"/>
              </w:rPr>
            </w:pPr>
            <w:r w:rsidRPr="00EB25F2">
              <w:rPr>
                <w:b/>
                <w:bCs/>
                <w:color w:val="FFFFFF" w:themeColor="background1"/>
              </w:rPr>
              <w:t>Dr Andrea Baker – Associate Geochemist (Africa)</w:t>
            </w:r>
          </w:p>
        </w:tc>
      </w:tr>
      <w:tr w:rsidR="00D2032B" w:rsidRPr="00B8650C" w14:paraId="601C188F" w14:textId="77777777" w:rsidTr="005577D0">
        <w:tc>
          <w:tcPr>
            <w:tcW w:w="1975" w:type="dxa"/>
          </w:tcPr>
          <w:p w14:paraId="4969694D" w14:textId="77777777" w:rsidR="00D2032B" w:rsidRPr="00B8650C" w:rsidRDefault="00D2032B" w:rsidP="005577D0">
            <w:pPr>
              <w:rPr>
                <w:rFonts w:ascii="Calibri" w:hAnsi="Calibri"/>
                <w:b/>
                <w:bCs/>
                <w:color w:val="auto"/>
                <w:szCs w:val="22"/>
              </w:rPr>
            </w:pPr>
            <w:r w:rsidRPr="00B8650C">
              <w:rPr>
                <w:rFonts w:ascii="Calibri" w:hAnsi="Calibri"/>
                <w:b/>
                <w:bCs/>
                <w:color w:val="auto"/>
                <w:szCs w:val="22"/>
              </w:rPr>
              <w:t>Key qualifications</w:t>
            </w:r>
          </w:p>
        </w:tc>
        <w:tc>
          <w:tcPr>
            <w:tcW w:w="7796" w:type="dxa"/>
          </w:tcPr>
          <w:p w14:paraId="6BF99027" w14:textId="77777777" w:rsidR="00D2032B" w:rsidRPr="00C33B67" w:rsidRDefault="00D2032B" w:rsidP="005577D0">
            <w:pPr>
              <w:rPr>
                <w:color w:val="auto"/>
              </w:rPr>
            </w:pPr>
            <w:r w:rsidRPr="00C33B67">
              <w:rPr>
                <w:color w:val="auto"/>
              </w:rPr>
              <w:t>PhD, Biogeochemistry, Stellenbosch University</w:t>
            </w:r>
          </w:p>
        </w:tc>
      </w:tr>
      <w:tr w:rsidR="00D2032B" w:rsidRPr="00B8650C" w14:paraId="7001EAC0" w14:textId="77777777" w:rsidTr="005577D0">
        <w:tc>
          <w:tcPr>
            <w:tcW w:w="1975" w:type="dxa"/>
          </w:tcPr>
          <w:p w14:paraId="30E71179" w14:textId="77777777" w:rsidR="00D2032B" w:rsidRPr="00B8650C" w:rsidRDefault="00D2032B" w:rsidP="005577D0">
            <w:pPr>
              <w:rPr>
                <w:rFonts w:ascii="Calibri" w:hAnsi="Calibri"/>
                <w:b/>
                <w:bCs/>
                <w:color w:val="auto"/>
                <w:szCs w:val="22"/>
              </w:rPr>
            </w:pPr>
            <w:r w:rsidRPr="00B8650C">
              <w:rPr>
                <w:rFonts w:ascii="Calibri" w:hAnsi="Calibri"/>
                <w:b/>
                <w:bCs/>
                <w:color w:val="auto"/>
                <w:szCs w:val="22"/>
              </w:rPr>
              <w:t>Experience</w:t>
            </w:r>
          </w:p>
        </w:tc>
        <w:tc>
          <w:tcPr>
            <w:tcW w:w="7796" w:type="dxa"/>
          </w:tcPr>
          <w:p w14:paraId="38AB22AC" w14:textId="68A3E373" w:rsidR="00D2032B" w:rsidRPr="00C33B67" w:rsidRDefault="00D2032B" w:rsidP="005577D0">
            <w:pPr>
              <w:rPr>
                <w:color w:val="auto"/>
              </w:rPr>
            </w:pPr>
            <w:r w:rsidRPr="00C33B67">
              <w:rPr>
                <w:color w:val="auto"/>
              </w:rPr>
              <w:t xml:space="preserve">Andrea has 10 years geochemistry research and consulting experience which she gained during her PhD and subsequent postdoctoral research fellowship in the Earth Sciences Department at Stellenbosch University. Her research focused on marine/terrestrial water and soil stable isotope and elemental analysis, statistical assessment, geochemical PHREEQC modelling of groundwater quality and soil redox chemistry. </w:t>
            </w:r>
          </w:p>
          <w:p w14:paraId="6C832A65" w14:textId="77777777" w:rsidR="007F2C77" w:rsidRPr="00C33B67" w:rsidRDefault="007F2C77" w:rsidP="005577D0">
            <w:pPr>
              <w:rPr>
                <w:color w:val="auto"/>
              </w:rPr>
            </w:pPr>
          </w:p>
          <w:p w14:paraId="185DFA67" w14:textId="77777777" w:rsidR="00D2032B" w:rsidRPr="00C33B67" w:rsidRDefault="00D2032B" w:rsidP="005577D0">
            <w:pPr>
              <w:rPr>
                <w:color w:val="auto"/>
              </w:rPr>
            </w:pPr>
            <w:r w:rsidRPr="00C33B67">
              <w:rPr>
                <w:color w:val="auto"/>
              </w:rPr>
              <w:t>Since joining SLR, Andrea has been involved in complex pit water quality modelling closure projects, mining waste source term generation, ground water quality investigations, TSF performance monitoring, waste assessments and site wide acid rock drainage and metal leaching risk assessments for water use and mining licenses applications. Andrea has generated several redox and speciation dependent geochemical source terms for numerical and reactive groundwater models for mine expansion and waste backfilling feasibility studies, as well as risk assessments for ESIA and prefeasibility studies for proposed mines and recommissioning / reclamation of rehabilitated pits and tailings.</w:t>
            </w:r>
          </w:p>
          <w:p w14:paraId="685BF3B1" w14:textId="77777777" w:rsidR="00D2032B" w:rsidRPr="00C33B67" w:rsidRDefault="00D2032B" w:rsidP="005577D0">
            <w:pPr>
              <w:rPr>
                <w:color w:val="auto"/>
              </w:rPr>
            </w:pPr>
          </w:p>
          <w:p w14:paraId="573F332E" w14:textId="77777777" w:rsidR="001C7E2B" w:rsidRDefault="00D2032B" w:rsidP="00A172E2">
            <w:pPr>
              <w:rPr>
                <w:color w:val="auto"/>
              </w:rPr>
            </w:pPr>
            <w:r w:rsidRPr="00C33B67">
              <w:rPr>
                <w:color w:val="auto"/>
              </w:rPr>
              <w:t>Andrea is a registered Professional Natural Scientist with SACNASP (Earth Science). As research professional, she has contributed to numerous publications, conference proceedings and technical workshops.</w:t>
            </w:r>
          </w:p>
          <w:p w14:paraId="1745E8D5" w14:textId="485735F7" w:rsidR="00CD1B36" w:rsidRPr="00C33B67" w:rsidRDefault="00CD1B36" w:rsidP="00A172E2">
            <w:pPr>
              <w:rPr>
                <w:color w:val="auto"/>
              </w:rPr>
            </w:pPr>
          </w:p>
        </w:tc>
      </w:tr>
      <w:tr w:rsidR="00D2032B" w:rsidRPr="00B8650C" w14:paraId="3898E02A" w14:textId="77777777" w:rsidTr="005577D0">
        <w:tc>
          <w:tcPr>
            <w:tcW w:w="1975" w:type="dxa"/>
          </w:tcPr>
          <w:p w14:paraId="1497AA82" w14:textId="77777777" w:rsidR="00D2032B" w:rsidRPr="00B8650C" w:rsidRDefault="00D2032B" w:rsidP="005577D0">
            <w:pPr>
              <w:rPr>
                <w:rFonts w:ascii="Calibri" w:hAnsi="Calibri"/>
                <w:b/>
                <w:bCs/>
                <w:color w:val="auto"/>
                <w:szCs w:val="22"/>
              </w:rPr>
            </w:pPr>
            <w:r w:rsidRPr="00B8650C">
              <w:rPr>
                <w:rFonts w:ascii="Calibri" w:hAnsi="Calibri"/>
                <w:b/>
                <w:bCs/>
                <w:color w:val="auto"/>
                <w:szCs w:val="22"/>
              </w:rPr>
              <w:t>Professional registration</w:t>
            </w:r>
          </w:p>
        </w:tc>
        <w:tc>
          <w:tcPr>
            <w:tcW w:w="7796" w:type="dxa"/>
          </w:tcPr>
          <w:p w14:paraId="1975004A" w14:textId="72C4D2A7" w:rsidR="00CD1B36" w:rsidRPr="00C33B67" w:rsidRDefault="00D2032B" w:rsidP="005577D0">
            <w:pPr>
              <w:rPr>
                <w:color w:val="auto"/>
              </w:rPr>
            </w:pPr>
            <w:r w:rsidRPr="00C33B67">
              <w:rPr>
                <w:color w:val="auto"/>
              </w:rPr>
              <w:t xml:space="preserve">South African Council for Natural Scientific Professional: </w:t>
            </w:r>
            <w:proofErr w:type="spellStart"/>
            <w:r w:rsidRPr="00C33B67">
              <w:rPr>
                <w:color w:val="auto"/>
              </w:rPr>
              <w:t>PrSciNat</w:t>
            </w:r>
            <w:proofErr w:type="spellEnd"/>
            <w:r w:rsidRPr="00C33B67">
              <w:rPr>
                <w:color w:val="auto"/>
              </w:rPr>
              <w:t xml:space="preserve"> Reg # 125024</w:t>
            </w:r>
          </w:p>
        </w:tc>
      </w:tr>
      <w:tr w:rsidR="00D2032B" w:rsidRPr="00B8650C" w14:paraId="70D1582F" w14:textId="77777777" w:rsidTr="005577D0">
        <w:tc>
          <w:tcPr>
            <w:tcW w:w="1975" w:type="dxa"/>
          </w:tcPr>
          <w:p w14:paraId="5BDC7775" w14:textId="77777777" w:rsidR="00D2032B" w:rsidRPr="00B8650C" w:rsidRDefault="00D2032B" w:rsidP="005577D0">
            <w:pPr>
              <w:rPr>
                <w:rFonts w:ascii="Calibri" w:hAnsi="Calibri"/>
                <w:b/>
                <w:bCs/>
                <w:color w:val="auto"/>
                <w:szCs w:val="22"/>
              </w:rPr>
            </w:pPr>
            <w:r w:rsidRPr="00B8650C">
              <w:rPr>
                <w:rFonts w:ascii="Calibri" w:hAnsi="Calibri"/>
                <w:b/>
                <w:bCs/>
                <w:color w:val="auto"/>
                <w:szCs w:val="22"/>
              </w:rPr>
              <w:t>Email address</w:t>
            </w:r>
          </w:p>
        </w:tc>
        <w:tc>
          <w:tcPr>
            <w:tcW w:w="7796" w:type="dxa"/>
          </w:tcPr>
          <w:p w14:paraId="7DE5E1A7" w14:textId="77777777" w:rsidR="00D2032B" w:rsidRDefault="00D2032B" w:rsidP="00A172E2">
            <w:pPr>
              <w:rPr>
                <w:rStyle w:val="Hyperlink"/>
              </w:rPr>
            </w:pPr>
            <w:hyperlink r:id="rId12" w:history="1">
              <w:r w:rsidRPr="00C33B67">
                <w:rPr>
                  <w:rStyle w:val="Hyperlink"/>
                </w:rPr>
                <w:t>abaker@slrconsulting.com</w:t>
              </w:r>
            </w:hyperlink>
          </w:p>
          <w:p w14:paraId="28D43A67" w14:textId="3931DC2B" w:rsidR="00CD1B36" w:rsidRPr="00C33B67" w:rsidRDefault="00CD1B36" w:rsidP="00A172E2">
            <w:pPr>
              <w:rPr>
                <w:color w:val="auto"/>
              </w:rPr>
            </w:pPr>
          </w:p>
        </w:tc>
      </w:tr>
      <w:tr w:rsidR="00D2032B" w:rsidRPr="00B8650C" w14:paraId="318BF841" w14:textId="77777777" w:rsidTr="005577D0">
        <w:tc>
          <w:tcPr>
            <w:tcW w:w="9771" w:type="dxa"/>
            <w:gridSpan w:val="2"/>
            <w:shd w:val="clear" w:color="auto" w:fill="3C533C" w:themeFill="accent1"/>
          </w:tcPr>
          <w:p w14:paraId="2A30E9F4" w14:textId="4E163151" w:rsidR="00D2032B" w:rsidRPr="00EB25F2" w:rsidRDefault="00D30448" w:rsidP="005577D0">
            <w:pPr>
              <w:rPr>
                <w:rFonts w:ascii="Calibri" w:hAnsi="Calibri"/>
                <w:b/>
                <w:bCs/>
                <w:color w:val="FFFFFF" w:themeColor="background1"/>
                <w:szCs w:val="22"/>
              </w:rPr>
            </w:pPr>
            <w:r w:rsidRPr="00EB25F2">
              <w:rPr>
                <w:rFonts w:cs="Arial"/>
                <w:b/>
                <w:bCs/>
                <w:color w:val="FFFFFF" w:themeColor="background1"/>
                <w:szCs w:val="22"/>
              </w:rPr>
              <w:t>Vibhishan Moodley</w:t>
            </w:r>
            <w:r w:rsidR="00D2032B" w:rsidRPr="00EB25F2">
              <w:rPr>
                <w:rFonts w:cs="Arial"/>
                <w:b/>
                <w:bCs/>
                <w:color w:val="FFFFFF" w:themeColor="background1"/>
                <w:szCs w:val="22"/>
              </w:rPr>
              <w:t xml:space="preserve"> – Project Consultant </w:t>
            </w:r>
            <w:r w:rsidRPr="00EB25F2">
              <w:rPr>
                <w:rFonts w:cs="Arial"/>
                <w:b/>
                <w:bCs/>
                <w:color w:val="FFFFFF" w:themeColor="background1"/>
                <w:szCs w:val="22"/>
              </w:rPr>
              <w:t>–</w:t>
            </w:r>
            <w:r w:rsidR="00D2032B" w:rsidRPr="00EB25F2">
              <w:rPr>
                <w:rFonts w:cs="Arial"/>
                <w:b/>
                <w:bCs/>
                <w:color w:val="FFFFFF" w:themeColor="background1"/>
                <w:szCs w:val="22"/>
              </w:rPr>
              <w:t xml:space="preserve"> </w:t>
            </w:r>
            <w:r w:rsidRPr="00EB25F2">
              <w:rPr>
                <w:rFonts w:cs="Arial"/>
                <w:b/>
                <w:bCs/>
                <w:color w:val="FFFFFF" w:themeColor="background1"/>
                <w:szCs w:val="22"/>
              </w:rPr>
              <w:t xml:space="preserve">Soil Scientist </w:t>
            </w:r>
            <w:r w:rsidR="00D2032B" w:rsidRPr="00EB25F2">
              <w:rPr>
                <w:rFonts w:cs="Arial"/>
                <w:b/>
                <w:bCs/>
                <w:color w:val="FFFFFF" w:themeColor="background1"/>
                <w:szCs w:val="22"/>
              </w:rPr>
              <w:t>/</w:t>
            </w:r>
            <w:r w:rsidRPr="00EB25F2">
              <w:rPr>
                <w:rFonts w:cs="Arial"/>
                <w:b/>
                <w:bCs/>
                <w:color w:val="FFFFFF" w:themeColor="background1"/>
                <w:szCs w:val="22"/>
              </w:rPr>
              <w:t xml:space="preserve"> </w:t>
            </w:r>
            <w:r w:rsidR="00D2032B" w:rsidRPr="00EB25F2">
              <w:rPr>
                <w:rFonts w:cs="Arial"/>
                <w:b/>
                <w:bCs/>
                <w:color w:val="FFFFFF" w:themeColor="background1"/>
                <w:szCs w:val="22"/>
              </w:rPr>
              <w:t>Geochemist (Africa)</w:t>
            </w:r>
          </w:p>
        </w:tc>
      </w:tr>
      <w:tr w:rsidR="00D2032B" w:rsidRPr="00B8650C" w14:paraId="41F98225" w14:textId="77777777" w:rsidTr="005577D0">
        <w:tc>
          <w:tcPr>
            <w:tcW w:w="1975" w:type="dxa"/>
          </w:tcPr>
          <w:p w14:paraId="61BF9B72" w14:textId="77777777" w:rsidR="00D2032B" w:rsidRPr="00B8650C" w:rsidRDefault="00D2032B" w:rsidP="005577D0">
            <w:pPr>
              <w:rPr>
                <w:rFonts w:ascii="Calibri" w:hAnsi="Calibri"/>
                <w:b/>
                <w:bCs/>
                <w:color w:val="auto"/>
                <w:szCs w:val="22"/>
              </w:rPr>
            </w:pPr>
            <w:r w:rsidRPr="00B8650C">
              <w:rPr>
                <w:rFonts w:ascii="Calibri" w:hAnsi="Calibri"/>
                <w:b/>
                <w:bCs/>
                <w:color w:val="auto"/>
                <w:szCs w:val="22"/>
              </w:rPr>
              <w:t>Key qualification</w:t>
            </w:r>
          </w:p>
        </w:tc>
        <w:tc>
          <w:tcPr>
            <w:tcW w:w="7796" w:type="dxa"/>
          </w:tcPr>
          <w:p w14:paraId="0EBB4959" w14:textId="770E4450" w:rsidR="00D2032B" w:rsidRPr="00B8650C" w:rsidRDefault="00D2032B" w:rsidP="005577D0">
            <w:pPr>
              <w:rPr>
                <w:color w:val="auto"/>
              </w:rPr>
            </w:pPr>
            <w:r w:rsidRPr="003467B4">
              <w:rPr>
                <w:color w:val="auto"/>
              </w:rPr>
              <w:t xml:space="preserve">MSc. </w:t>
            </w:r>
            <w:r w:rsidR="00D30448">
              <w:rPr>
                <w:color w:val="auto"/>
              </w:rPr>
              <w:t>Soil Science</w:t>
            </w:r>
            <w:r w:rsidRPr="003467B4">
              <w:rPr>
                <w:color w:val="auto"/>
              </w:rPr>
              <w:t xml:space="preserve">, University of </w:t>
            </w:r>
            <w:r w:rsidR="00D30448">
              <w:rPr>
                <w:color w:val="auto"/>
              </w:rPr>
              <w:t>Pretoria</w:t>
            </w:r>
          </w:p>
        </w:tc>
      </w:tr>
      <w:tr w:rsidR="00D2032B" w:rsidRPr="00B8650C" w14:paraId="2EB90156" w14:textId="77777777" w:rsidTr="005577D0">
        <w:trPr>
          <w:trHeight w:val="127"/>
        </w:trPr>
        <w:tc>
          <w:tcPr>
            <w:tcW w:w="1975" w:type="dxa"/>
          </w:tcPr>
          <w:p w14:paraId="1C02A2BB" w14:textId="77777777" w:rsidR="00D2032B" w:rsidRPr="00B8650C" w:rsidRDefault="00D2032B" w:rsidP="005577D0">
            <w:pPr>
              <w:rPr>
                <w:rFonts w:ascii="Calibri" w:hAnsi="Calibri"/>
                <w:b/>
                <w:bCs/>
                <w:color w:val="auto"/>
                <w:szCs w:val="22"/>
              </w:rPr>
            </w:pPr>
            <w:r w:rsidRPr="00B8650C">
              <w:rPr>
                <w:rFonts w:ascii="Calibri" w:hAnsi="Calibri"/>
                <w:b/>
                <w:bCs/>
                <w:color w:val="auto"/>
                <w:szCs w:val="22"/>
              </w:rPr>
              <w:t>Experience</w:t>
            </w:r>
          </w:p>
        </w:tc>
        <w:tc>
          <w:tcPr>
            <w:tcW w:w="7796" w:type="dxa"/>
          </w:tcPr>
          <w:p w14:paraId="0B4BF18D" w14:textId="77777777" w:rsidR="00D2032B" w:rsidRDefault="00980BBC" w:rsidP="005577D0">
            <w:pPr>
              <w:rPr>
                <w:color w:val="auto"/>
              </w:rPr>
            </w:pPr>
            <w:r w:rsidRPr="00980BBC">
              <w:rPr>
                <w:color w:val="auto"/>
              </w:rPr>
              <w:t>Vibhishan has 3 years’ experience in the mining industry of which most is associated with the coal mining sector in the Mpumalanga Province. He offers versatile proficiencies in the fields of geology, soil science as well as environmental monitoring and compliance. He holds a MSc in Soil Science from the University of Pretoria. His research focused on the development of soil liming strategies for irrigation with attenuation of acid mine drainage.</w:t>
            </w:r>
          </w:p>
          <w:p w14:paraId="303E65DD" w14:textId="77777777" w:rsidR="00980BBC" w:rsidRDefault="00980BBC" w:rsidP="005577D0">
            <w:pPr>
              <w:rPr>
                <w:color w:val="auto"/>
              </w:rPr>
            </w:pPr>
          </w:p>
          <w:p w14:paraId="52DACB60" w14:textId="3F6BED7C" w:rsidR="001C7E2B" w:rsidRPr="00B8650C" w:rsidRDefault="00C33B67" w:rsidP="00A172E2">
            <w:pPr>
              <w:rPr>
                <w:color w:val="auto"/>
              </w:rPr>
            </w:pPr>
            <w:r w:rsidRPr="00C33B67">
              <w:rPr>
                <w:color w:val="auto"/>
              </w:rPr>
              <w:t>Since joining SLR, Vibhishan has been involved in the earth sciences service line as a geochemist and soil scientist consultant. He also assists the land quality and remediation team, in the downstream oil and gas retail section.</w:t>
            </w:r>
          </w:p>
        </w:tc>
      </w:tr>
      <w:tr w:rsidR="00D2032B" w:rsidRPr="00B8650C" w14:paraId="47A19D62" w14:textId="77777777" w:rsidTr="005577D0">
        <w:trPr>
          <w:trHeight w:val="126"/>
        </w:trPr>
        <w:tc>
          <w:tcPr>
            <w:tcW w:w="1975" w:type="dxa"/>
          </w:tcPr>
          <w:p w14:paraId="0A750375" w14:textId="77777777" w:rsidR="00D2032B" w:rsidRPr="00B8650C" w:rsidRDefault="00D2032B" w:rsidP="005577D0">
            <w:pPr>
              <w:rPr>
                <w:rFonts w:ascii="Calibri" w:hAnsi="Calibri"/>
                <w:b/>
                <w:bCs/>
                <w:color w:val="auto"/>
                <w:szCs w:val="22"/>
              </w:rPr>
            </w:pPr>
            <w:r w:rsidRPr="00B8650C">
              <w:rPr>
                <w:rFonts w:ascii="Calibri" w:hAnsi="Calibri"/>
                <w:b/>
                <w:bCs/>
                <w:color w:val="auto"/>
                <w:szCs w:val="22"/>
              </w:rPr>
              <w:t>Email Address</w:t>
            </w:r>
          </w:p>
        </w:tc>
        <w:tc>
          <w:tcPr>
            <w:tcW w:w="7796" w:type="dxa"/>
          </w:tcPr>
          <w:p w14:paraId="414FC73D" w14:textId="2035F837" w:rsidR="002F015A" w:rsidRDefault="00C33B67" w:rsidP="00A172E2">
            <w:pPr>
              <w:rPr>
                <w:rStyle w:val="Hyperlink"/>
              </w:rPr>
            </w:pPr>
            <w:hyperlink r:id="rId13" w:history="1">
              <w:r w:rsidRPr="00311D8C">
                <w:rPr>
                  <w:rStyle w:val="Hyperlink"/>
                </w:rPr>
                <w:t>vibhishan.moodley@slrconsulting.com</w:t>
              </w:r>
            </w:hyperlink>
          </w:p>
          <w:p w14:paraId="4612505B" w14:textId="0534727E" w:rsidR="002F015A" w:rsidRPr="00C33B67" w:rsidRDefault="002F015A" w:rsidP="00A172E2">
            <w:pPr>
              <w:rPr>
                <w:color w:val="auto"/>
                <w:u w:val="single"/>
              </w:rPr>
            </w:pPr>
          </w:p>
        </w:tc>
      </w:tr>
      <w:tr w:rsidR="00D2032B" w:rsidRPr="00B8650C" w14:paraId="63D3F477" w14:textId="77777777" w:rsidTr="005577D0">
        <w:tc>
          <w:tcPr>
            <w:tcW w:w="9771" w:type="dxa"/>
            <w:gridSpan w:val="2"/>
            <w:shd w:val="clear" w:color="auto" w:fill="3C533C" w:themeFill="accent1"/>
          </w:tcPr>
          <w:p w14:paraId="047DA948" w14:textId="77777777" w:rsidR="00D2032B" w:rsidRPr="00C33B67" w:rsidRDefault="00D2032B" w:rsidP="005577D0">
            <w:pPr>
              <w:rPr>
                <w:rFonts w:asciiTheme="minorHAnsi" w:hAnsiTheme="minorHAnsi" w:cstheme="minorHAnsi"/>
                <w:b/>
                <w:bCs/>
                <w:color w:val="FFFFFF" w:themeColor="background1"/>
                <w:szCs w:val="22"/>
              </w:rPr>
            </w:pPr>
            <w:r w:rsidRPr="00C33B67">
              <w:rPr>
                <w:rFonts w:asciiTheme="minorHAnsi" w:hAnsiTheme="minorHAnsi" w:cstheme="minorHAnsi"/>
                <w:b/>
                <w:bCs/>
                <w:color w:val="FFFFFF" w:themeColor="background1"/>
                <w:szCs w:val="22"/>
              </w:rPr>
              <w:t>Stephen Weber - Service Line Director: Earth Sciences, Land Quality &amp; Remediation</w:t>
            </w:r>
          </w:p>
        </w:tc>
      </w:tr>
      <w:tr w:rsidR="00D2032B" w:rsidRPr="00B8650C" w14:paraId="5F47BCED" w14:textId="77777777" w:rsidTr="005577D0">
        <w:tc>
          <w:tcPr>
            <w:tcW w:w="1975" w:type="dxa"/>
          </w:tcPr>
          <w:p w14:paraId="555653BE" w14:textId="77777777" w:rsidR="00D2032B" w:rsidRPr="00C33B67" w:rsidRDefault="00D2032B" w:rsidP="005577D0">
            <w:pPr>
              <w:rPr>
                <w:rFonts w:asciiTheme="minorHAnsi" w:hAnsiTheme="minorHAnsi" w:cstheme="minorHAnsi"/>
                <w:b/>
                <w:bCs/>
                <w:color w:val="FFFFFF" w:themeColor="background1"/>
                <w:szCs w:val="22"/>
              </w:rPr>
            </w:pPr>
            <w:r w:rsidRPr="00C33B67">
              <w:rPr>
                <w:rFonts w:asciiTheme="minorHAnsi" w:hAnsiTheme="minorHAnsi" w:cstheme="minorHAnsi"/>
                <w:b/>
                <w:bCs/>
                <w:color w:val="auto"/>
                <w:szCs w:val="22"/>
              </w:rPr>
              <w:t>Key qualification</w:t>
            </w:r>
          </w:p>
        </w:tc>
        <w:tc>
          <w:tcPr>
            <w:tcW w:w="7796" w:type="dxa"/>
          </w:tcPr>
          <w:p w14:paraId="6BD78A0B" w14:textId="77777777" w:rsidR="00D2032B" w:rsidRPr="00C33B67" w:rsidRDefault="00D2032B" w:rsidP="005577D0">
            <w:pPr>
              <w:rPr>
                <w:rFonts w:asciiTheme="minorHAnsi" w:hAnsiTheme="minorHAnsi" w:cstheme="minorHAnsi"/>
                <w:color w:val="auto"/>
                <w:szCs w:val="22"/>
              </w:rPr>
            </w:pPr>
            <w:r w:rsidRPr="00C33B67">
              <w:rPr>
                <w:rFonts w:asciiTheme="minorHAnsi" w:hAnsiTheme="minorHAnsi" w:cstheme="minorHAnsi"/>
                <w:color w:val="auto"/>
                <w:szCs w:val="22"/>
              </w:rPr>
              <w:t>MSc. Environmental Geochemistry, University of Cape Town</w:t>
            </w:r>
          </w:p>
          <w:p w14:paraId="46D7C906" w14:textId="77777777" w:rsidR="00D2032B" w:rsidRPr="00C33B67" w:rsidRDefault="00D2032B" w:rsidP="005577D0">
            <w:pPr>
              <w:rPr>
                <w:rFonts w:asciiTheme="minorHAnsi" w:hAnsiTheme="minorHAnsi" w:cstheme="minorHAnsi"/>
                <w:b/>
                <w:bCs/>
                <w:color w:val="auto"/>
                <w:szCs w:val="22"/>
              </w:rPr>
            </w:pPr>
            <w:r w:rsidRPr="00C33B67">
              <w:rPr>
                <w:rFonts w:asciiTheme="minorHAnsi" w:hAnsiTheme="minorHAnsi" w:cstheme="minorHAnsi"/>
                <w:color w:val="auto"/>
                <w:szCs w:val="22"/>
              </w:rPr>
              <w:t>BSc Eng. Civil Engineering (Environmental Option), University of the Witwatersrand</w:t>
            </w:r>
          </w:p>
        </w:tc>
      </w:tr>
      <w:tr w:rsidR="00D2032B" w:rsidRPr="00B8650C" w14:paraId="6ABECCD0" w14:textId="77777777" w:rsidTr="005577D0">
        <w:tc>
          <w:tcPr>
            <w:tcW w:w="1975" w:type="dxa"/>
          </w:tcPr>
          <w:p w14:paraId="5E27B074" w14:textId="77777777" w:rsidR="00D2032B" w:rsidRPr="00C33B67" w:rsidRDefault="00D2032B" w:rsidP="005577D0">
            <w:pPr>
              <w:rPr>
                <w:rFonts w:asciiTheme="minorHAnsi" w:hAnsiTheme="minorHAnsi" w:cstheme="minorHAnsi"/>
                <w:b/>
                <w:bCs/>
                <w:color w:val="FFFFFF" w:themeColor="background1"/>
                <w:szCs w:val="22"/>
              </w:rPr>
            </w:pPr>
            <w:r w:rsidRPr="00C33B67">
              <w:rPr>
                <w:rFonts w:asciiTheme="minorHAnsi" w:hAnsiTheme="minorHAnsi" w:cstheme="minorHAnsi"/>
                <w:b/>
                <w:bCs/>
                <w:color w:val="auto"/>
                <w:szCs w:val="22"/>
              </w:rPr>
              <w:lastRenderedPageBreak/>
              <w:t>Experience</w:t>
            </w:r>
          </w:p>
        </w:tc>
        <w:tc>
          <w:tcPr>
            <w:tcW w:w="7796" w:type="dxa"/>
          </w:tcPr>
          <w:p w14:paraId="15A1DBD7" w14:textId="0B3BC99C" w:rsidR="005A617D" w:rsidRDefault="00D2032B" w:rsidP="005577D0">
            <w:pPr>
              <w:rPr>
                <w:rFonts w:asciiTheme="minorHAnsi" w:hAnsiTheme="minorHAnsi" w:cstheme="minorHAnsi"/>
                <w:color w:val="auto"/>
                <w:szCs w:val="22"/>
              </w:rPr>
            </w:pPr>
            <w:r w:rsidRPr="00C33B67">
              <w:rPr>
                <w:rFonts w:asciiTheme="minorHAnsi" w:hAnsiTheme="minorHAnsi" w:cstheme="minorHAnsi"/>
                <w:color w:val="auto"/>
                <w:szCs w:val="22"/>
              </w:rPr>
              <w:t xml:space="preserve">Stephen has extensive experience in the Energy, Mining, infrastructure and industrial sectors, assisting numerous global and local organisations, such as BHP Billiton, Anglo American, Newmont, AngloGold, Lonmin Platinum, </w:t>
            </w:r>
            <w:proofErr w:type="spellStart"/>
            <w:r w:rsidRPr="00C33B67">
              <w:rPr>
                <w:rFonts w:asciiTheme="minorHAnsi" w:hAnsiTheme="minorHAnsi" w:cstheme="minorHAnsi"/>
                <w:color w:val="auto"/>
                <w:szCs w:val="22"/>
              </w:rPr>
              <w:t>Plascon</w:t>
            </w:r>
            <w:proofErr w:type="spellEnd"/>
            <w:r w:rsidRPr="00C33B67">
              <w:rPr>
                <w:rFonts w:asciiTheme="minorHAnsi" w:hAnsiTheme="minorHAnsi" w:cstheme="minorHAnsi"/>
                <w:color w:val="auto"/>
                <w:szCs w:val="22"/>
              </w:rPr>
              <w:t>, ACSA, Avis, AECI, CA</w:t>
            </w:r>
            <w:r w:rsidR="008541A7">
              <w:rPr>
                <w:rFonts w:asciiTheme="minorHAnsi" w:hAnsiTheme="minorHAnsi" w:cstheme="minorHAnsi"/>
                <w:color w:val="auto"/>
                <w:szCs w:val="22"/>
              </w:rPr>
              <w:t>B</w:t>
            </w:r>
            <w:r w:rsidRPr="00C33B67">
              <w:rPr>
                <w:rFonts w:asciiTheme="minorHAnsi" w:hAnsiTheme="minorHAnsi" w:cstheme="minorHAnsi"/>
                <w:color w:val="auto"/>
                <w:szCs w:val="22"/>
              </w:rPr>
              <w:t xml:space="preserve">GOC, </w:t>
            </w:r>
            <w:proofErr w:type="spellStart"/>
            <w:r w:rsidRPr="00C33B67">
              <w:rPr>
                <w:rFonts w:asciiTheme="minorHAnsi" w:hAnsiTheme="minorHAnsi" w:cstheme="minorHAnsi"/>
                <w:color w:val="auto"/>
                <w:szCs w:val="22"/>
              </w:rPr>
              <w:t>PetroSA</w:t>
            </w:r>
            <w:proofErr w:type="spellEnd"/>
            <w:r w:rsidRPr="00C33B67">
              <w:rPr>
                <w:rFonts w:asciiTheme="minorHAnsi" w:hAnsiTheme="minorHAnsi" w:cstheme="minorHAnsi"/>
                <w:color w:val="auto"/>
                <w:szCs w:val="22"/>
              </w:rPr>
              <w:t xml:space="preserve">, BP, Sasol, Total Energies, Total Africa, Shell, Engen, JBS, SFF, SANRAL, SANEDI, GIZ, WRC, KfW, SAPREF, TRANSNET, SAPO and Chevron, to name a few. He has over </w:t>
            </w:r>
            <w:r w:rsidR="002547AF">
              <w:rPr>
                <w:rFonts w:asciiTheme="minorHAnsi" w:hAnsiTheme="minorHAnsi" w:cstheme="minorHAnsi"/>
                <w:color w:val="auto"/>
                <w:szCs w:val="22"/>
              </w:rPr>
              <w:t>20</w:t>
            </w:r>
            <w:r w:rsidR="002547AF" w:rsidRPr="00C33B67">
              <w:rPr>
                <w:rFonts w:asciiTheme="minorHAnsi" w:hAnsiTheme="minorHAnsi" w:cstheme="minorHAnsi"/>
                <w:color w:val="auto"/>
                <w:szCs w:val="22"/>
              </w:rPr>
              <w:t xml:space="preserve"> </w:t>
            </w:r>
            <w:r w:rsidRPr="00C33B67">
              <w:rPr>
                <w:rFonts w:asciiTheme="minorHAnsi" w:hAnsiTheme="minorHAnsi" w:cstheme="minorHAnsi"/>
                <w:color w:val="auto"/>
                <w:szCs w:val="22"/>
              </w:rPr>
              <w:t xml:space="preserve">years of management, research and analysis experience and has been exposed to over </w:t>
            </w:r>
            <w:r w:rsidR="008541A7">
              <w:rPr>
                <w:rFonts w:asciiTheme="minorHAnsi" w:hAnsiTheme="minorHAnsi" w:cstheme="minorHAnsi"/>
                <w:color w:val="auto"/>
                <w:szCs w:val="22"/>
              </w:rPr>
              <w:t>10</w:t>
            </w:r>
            <w:r w:rsidR="008541A7" w:rsidRPr="00C33B67">
              <w:rPr>
                <w:rFonts w:asciiTheme="minorHAnsi" w:hAnsiTheme="minorHAnsi" w:cstheme="minorHAnsi"/>
                <w:color w:val="auto"/>
                <w:szCs w:val="22"/>
              </w:rPr>
              <w:t xml:space="preserve">00 </w:t>
            </w:r>
            <w:r w:rsidRPr="00C33B67">
              <w:rPr>
                <w:rFonts w:asciiTheme="minorHAnsi" w:hAnsiTheme="minorHAnsi" w:cstheme="minorHAnsi"/>
                <w:color w:val="auto"/>
                <w:szCs w:val="22"/>
              </w:rPr>
              <w:t xml:space="preserve">petroleum, mining and chemical facilities throughout Africa and South America, namely exploration and active mining operations, onshore &amp; offshore logistical operations, aviation facilities, marine &amp; port environments, refinery &amp; chemical processes, downstream and midstream facilities (including retail, commercial &amp; bulk storage sites) and transport &amp; distribution networks. </w:t>
            </w:r>
          </w:p>
          <w:p w14:paraId="53420DF8" w14:textId="77777777" w:rsidR="005A617D" w:rsidRDefault="005A617D" w:rsidP="005577D0">
            <w:pPr>
              <w:rPr>
                <w:rFonts w:asciiTheme="minorHAnsi" w:hAnsiTheme="minorHAnsi" w:cstheme="minorHAnsi"/>
                <w:color w:val="auto"/>
                <w:szCs w:val="22"/>
              </w:rPr>
            </w:pPr>
          </w:p>
          <w:p w14:paraId="19764EEE" w14:textId="3F15A909" w:rsidR="001C7E2B" w:rsidRPr="00C33B67" w:rsidRDefault="00D2032B" w:rsidP="00A172E2">
            <w:pPr>
              <w:rPr>
                <w:rFonts w:asciiTheme="minorHAnsi" w:hAnsiTheme="minorHAnsi" w:cstheme="minorHAnsi"/>
                <w:color w:val="auto"/>
                <w:szCs w:val="22"/>
              </w:rPr>
            </w:pPr>
            <w:r w:rsidRPr="00C33B67">
              <w:rPr>
                <w:rFonts w:asciiTheme="minorHAnsi" w:hAnsiTheme="minorHAnsi" w:cstheme="minorHAnsi"/>
                <w:color w:val="auto"/>
                <w:szCs w:val="22"/>
              </w:rPr>
              <w:t xml:space="preserve">Stephen has assisted clients with environmental authorisation processes, permitting &amp; compliance matters, supporting acquisitions and divestiture transactions at downstream and midstream facilities, mining waste source term generation, site wide acid rock drainage and metal leaching risk assessments, waste management, emergency response, toxicological risk assessments (human health and ecological), decommissioning of downstream and midstream facilities and contaminated land related issues (in downstream, midstream and upstream environments). Additionally, Stephen has assisted the mining and the infrastructure sector, through the decommissioning/assessment of waste and water treatment facilities, landfill sites, railway yards, marine ports and road and railway networks.  </w:t>
            </w:r>
          </w:p>
        </w:tc>
      </w:tr>
      <w:tr w:rsidR="00D2032B" w:rsidRPr="00B8650C" w14:paraId="3E42429B" w14:textId="77777777" w:rsidTr="005577D0">
        <w:tc>
          <w:tcPr>
            <w:tcW w:w="1975" w:type="dxa"/>
          </w:tcPr>
          <w:p w14:paraId="34C424ED" w14:textId="77777777" w:rsidR="00D2032B" w:rsidRPr="00C33B67" w:rsidRDefault="00D2032B" w:rsidP="005577D0">
            <w:pPr>
              <w:rPr>
                <w:rFonts w:asciiTheme="minorHAnsi" w:hAnsiTheme="minorHAnsi" w:cstheme="minorHAnsi"/>
                <w:b/>
                <w:bCs/>
                <w:szCs w:val="22"/>
              </w:rPr>
            </w:pPr>
            <w:r w:rsidRPr="00C33B67">
              <w:rPr>
                <w:rFonts w:asciiTheme="minorHAnsi" w:hAnsiTheme="minorHAnsi" w:cstheme="minorHAnsi"/>
                <w:b/>
                <w:bCs/>
                <w:szCs w:val="22"/>
              </w:rPr>
              <w:t>Email address</w:t>
            </w:r>
          </w:p>
        </w:tc>
        <w:tc>
          <w:tcPr>
            <w:tcW w:w="7796" w:type="dxa"/>
          </w:tcPr>
          <w:p w14:paraId="63C95802" w14:textId="0E12A6FA" w:rsidR="001C7E2B" w:rsidRPr="00C33B67" w:rsidRDefault="001C7E2B" w:rsidP="00A172E2">
            <w:pPr>
              <w:rPr>
                <w:rFonts w:asciiTheme="minorHAnsi" w:hAnsiTheme="minorHAnsi" w:cstheme="minorHAnsi"/>
                <w:szCs w:val="22"/>
              </w:rPr>
            </w:pPr>
            <w:hyperlink r:id="rId14" w:history="1">
              <w:r w:rsidRPr="00311D8C">
                <w:rPr>
                  <w:rStyle w:val="Hyperlink"/>
                  <w:rFonts w:asciiTheme="minorHAnsi" w:hAnsiTheme="minorHAnsi" w:cstheme="minorHAnsi"/>
                  <w:szCs w:val="22"/>
                </w:rPr>
                <w:t>sweber@slrconsulting.com</w:t>
              </w:r>
            </w:hyperlink>
          </w:p>
        </w:tc>
      </w:tr>
    </w:tbl>
    <w:p w14:paraId="67698E45" w14:textId="17864413" w:rsidR="00A172E2" w:rsidRPr="001A1591" w:rsidRDefault="00A87182" w:rsidP="000F6080">
      <w:pPr>
        <w:pStyle w:val="BodyText"/>
      </w:pPr>
      <w:r w:rsidRPr="001A1591">
        <w:t xml:space="preserve">SLR reserves </w:t>
      </w:r>
      <w:r w:rsidR="00110724">
        <w:t xml:space="preserve">the </w:t>
      </w:r>
      <w:r w:rsidRPr="001A1591">
        <w:t>right to substitute these personnel with equivalent resources, if required</w:t>
      </w:r>
      <w:r w:rsidR="000D109C">
        <w:t>. Full</w:t>
      </w:r>
      <w:r w:rsidRPr="001A1591">
        <w:t xml:space="preserve"> CV’s can be provided on request. </w:t>
      </w:r>
    </w:p>
    <w:p w14:paraId="3D40A5C0" w14:textId="77777777" w:rsidR="00A87182" w:rsidRPr="001A1591" w:rsidRDefault="000F6080" w:rsidP="000F6080">
      <w:pPr>
        <w:pStyle w:val="Heading1"/>
      </w:pPr>
      <w:r w:rsidRPr="001A1591">
        <w:t>Programme</w:t>
      </w:r>
    </w:p>
    <w:p w14:paraId="7423972E" w14:textId="77777777" w:rsidR="00A87182" w:rsidRPr="001A1591" w:rsidRDefault="00A87182" w:rsidP="00076897">
      <w:pPr>
        <w:pStyle w:val="BodyText"/>
        <w:jc w:val="both"/>
      </w:pPr>
      <w:r w:rsidRPr="001A1591">
        <w:t>The starting date, programme and milestone dates will be confirmed upon receipt of a formal order or formal acceptance of this proposal. Only guideline dates and timelines are provided below.</w:t>
      </w:r>
    </w:p>
    <w:p w14:paraId="66BCF1F4" w14:textId="0B8965C9" w:rsidR="00CD1B36" w:rsidRDefault="00A87182" w:rsidP="00076897">
      <w:pPr>
        <w:pStyle w:val="BodyText"/>
        <w:jc w:val="both"/>
      </w:pPr>
      <w:r w:rsidRPr="001A1591">
        <w:t xml:space="preserve">Project initiation can take place within ten days of receipt of written appointment. It is anticipated that the proposed scope of work can be completed within ~ </w:t>
      </w:r>
      <w:r w:rsidR="00135E35">
        <w:t>five</w:t>
      </w:r>
      <w:r w:rsidRPr="001A1591">
        <w:t xml:space="preserve"> months from appointment</w:t>
      </w:r>
      <w:r w:rsidR="003D6B45">
        <w:t xml:space="preserve"> as per </w:t>
      </w:r>
      <w:r w:rsidR="003D6B45">
        <w:fldChar w:fldCharType="begin"/>
      </w:r>
      <w:r w:rsidR="003D6B45">
        <w:instrText xml:space="preserve"> REF _Ref182394156 \h </w:instrText>
      </w:r>
      <w:r w:rsidR="00C1048B">
        <w:instrText xml:space="preserve"> \* MERGEFORMAT </w:instrText>
      </w:r>
      <w:r w:rsidR="003D6B45">
        <w:fldChar w:fldCharType="separate"/>
      </w:r>
      <w:r w:rsidR="00933D94">
        <w:t xml:space="preserve">Table </w:t>
      </w:r>
      <w:r w:rsidR="00933D94">
        <w:rPr>
          <w:noProof/>
        </w:rPr>
        <w:t>6</w:t>
      </w:r>
      <w:r w:rsidR="00933D94">
        <w:rPr>
          <w:noProof/>
        </w:rPr>
        <w:noBreakHyphen/>
        <w:t>1</w:t>
      </w:r>
      <w:r w:rsidR="003D6B45">
        <w:fldChar w:fldCharType="end"/>
      </w:r>
      <w:r w:rsidR="003D6B45">
        <w:t xml:space="preserve"> below</w:t>
      </w:r>
      <w:r w:rsidRPr="001A1591">
        <w:t xml:space="preserve">.  </w:t>
      </w:r>
    </w:p>
    <w:p w14:paraId="55DC24B1" w14:textId="77777777" w:rsidR="00CD1B36" w:rsidRDefault="00CD1B36">
      <w:pPr>
        <w:rPr>
          <w:rFonts w:eastAsia="Times New Roman" w:cs="Times New Roman"/>
          <w:szCs w:val="24"/>
        </w:rPr>
      </w:pPr>
      <w:r>
        <w:br w:type="page"/>
      </w:r>
    </w:p>
    <w:p w14:paraId="6E609257" w14:textId="2F748D60" w:rsidR="003D6B45" w:rsidRDefault="003D6B45" w:rsidP="003D6B45">
      <w:pPr>
        <w:pStyle w:val="Caption"/>
      </w:pPr>
      <w:bookmarkStart w:id="6" w:name="_Ref182394156"/>
      <w:r>
        <w:lastRenderedPageBreak/>
        <w:t xml:space="preserve">Table </w:t>
      </w:r>
      <w:r w:rsidR="008A6AD4">
        <w:fldChar w:fldCharType="begin"/>
      </w:r>
      <w:r w:rsidR="008A6AD4">
        <w:instrText xml:space="preserve"> STYLEREF 1 \s </w:instrText>
      </w:r>
      <w:r w:rsidR="008A6AD4">
        <w:fldChar w:fldCharType="separate"/>
      </w:r>
      <w:r w:rsidR="00933D94">
        <w:rPr>
          <w:noProof/>
        </w:rPr>
        <w:t>6</w:t>
      </w:r>
      <w:r w:rsidR="008A6AD4">
        <w:fldChar w:fldCharType="end"/>
      </w:r>
      <w:r w:rsidR="008A6AD4">
        <w:noBreakHyphen/>
      </w:r>
      <w:r w:rsidR="008A6AD4">
        <w:fldChar w:fldCharType="begin"/>
      </w:r>
      <w:r w:rsidR="008A6AD4">
        <w:instrText xml:space="preserve"> SEQ Table \* ARABIC \s 1 </w:instrText>
      </w:r>
      <w:r w:rsidR="008A6AD4">
        <w:fldChar w:fldCharType="separate"/>
      </w:r>
      <w:r w:rsidR="00933D94">
        <w:rPr>
          <w:noProof/>
        </w:rPr>
        <w:t>1</w:t>
      </w:r>
      <w:r w:rsidR="008A6AD4">
        <w:fldChar w:fldCharType="end"/>
      </w:r>
      <w:bookmarkEnd w:id="6"/>
      <w:r>
        <w:t>: Estimated timeframe for completion of study</w:t>
      </w:r>
    </w:p>
    <w:tbl>
      <w:tblPr>
        <w:tblStyle w:val="SLROption2"/>
        <w:tblW w:w="4971" w:type="pct"/>
        <w:tblLook w:val="01E0" w:firstRow="1" w:lastRow="1" w:firstColumn="1" w:lastColumn="1" w:noHBand="0" w:noVBand="0"/>
      </w:tblPr>
      <w:tblGrid>
        <w:gridCol w:w="1980"/>
        <w:gridCol w:w="6987"/>
      </w:tblGrid>
      <w:tr w:rsidR="00DA70A8" w:rsidRPr="00606586" w14:paraId="5F7B857E" w14:textId="77777777" w:rsidTr="005577D0">
        <w:trPr>
          <w:cnfStyle w:val="100000000000" w:firstRow="1" w:lastRow="0" w:firstColumn="0" w:lastColumn="0" w:oddVBand="0" w:evenVBand="0" w:oddHBand="0" w:evenHBand="0" w:firstRowFirstColumn="0" w:firstRowLastColumn="0" w:lastRowFirstColumn="0" w:lastRowLastColumn="0"/>
          <w:trHeight w:val="468"/>
        </w:trPr>
        <w:tc>
          <w:tcPr>
            <w:tcW w:w="1104" w:type="pct"/>
          </w:tcPr>
          <w:p w14:paraId="2C35A3B7" w14:textId="77777777" w:rsidR="00DA70A8" w:rsidRPr="00FC2DF0" w:rsidRDefault="00DA70A8" w:rsidP="005577D0">
            <w:pPr>
              <w:pStyle w:val="TableHeading"/>
              <w:rPr>
                <w:sz w:val="22"/>
              </w:rPr>
            </w:pPr>
            <w:r w:rsidRPr="00FC2DF0">
              <w:rPr>
                <w:sz w:val="22"/>
              </w:rPr>
              <w:t>Weeks from start</w:t>
            </w:r>
          </w:p>
        </w:tc>
        <w:tc>
          <w:tcPr>
            <w:tcW w:w="3896" w:type="pct"/>
          </w:tcPr>
          <w:p w14:paraId="20D67CB9" w14:textId="77777777" w:rsidR="00DA70A8" w:rsidRPr="00FC2DF0" w:rsidRDefault="00DA70A8" w:rsidP="005577D0">
            <w:pPr>
              <w:pStyle w:val="TableHeading"/>
              <w:rPr>
                <w:sz w:val="22"/>
              </w:rPr>
            </w:pPr>
            <w:r w:rsidRPr="00FC2DF0">
              <w:rPr>
                <w:sz w:val="22"/>
              </w:rPr>
              <w:t>Work description</w:t>
            </w:r>
          </w:p>
        </w:tc>
      </w:tr>
      <w:tr w:rsidR="00DA70A8" w:rsidRPr="00606586" w14:paraId="0A15E1B2" w14:textId="77777777" w:rsidTr="005577D0">
        <w:trPr>
          <w:trHeight w:val="315"/>
        </w:trPr>
        <w:tc>
          <w:tcPr>
            <w:tcW w:w="1104" w:type="pct"/>
          </w:tcPr>
          <w:p w14:paraId="20BD2D22" w14:textId="5C6B650F" w:rsidR="00DA70A8" w:rsidRPr="00FC2DF0" w:rsidRDefault="00DA70A8" w:rsidP="005577D0">
            <w:pPr>
              <w:pStyle w:val="TableText"/>
              <w:jc w:val="center"/>
              <w:rPr>
                <w:sz w:val="22"/>
                <w:szCs w:val="22"/>
                <w:lang w:val="en-ZA"/>
              </w:rPr>
            </w:pPr>
            <w:r w:rsidRPr="00FC2DF0">
              <w:rPr>
                <w:sz w:val="22"/>
                <w:szCs w:val="22"/>
                <w:lang w:val="en-ZA"/>
              </w:rPr>
              <w:t>1</w:t>
            </w:r>
            <w:r w:rsidR="00DD1AFD">
              <w:rPr>
                <w:sz w:val="22"/>
                <w:szCs w:val="22"/>
                <w:lang w:val="en-ZA"/>
              </w:rPr>
              <w:t xml:space="preserve"> </w:t>
            </w:r>
            <w:r w:rsidRPr="00FC2DF0">
              <w:rPr>
                <w:sz w:val="22"/>
                <w:szCs w:val="22"/>
                <w:lang w:val="en-ZA"/>
              </w:rPr>
              <w:t>-</w:t>
            </w:r>
            <w:r w:rsidR="00DD1AFD">
              <w:rPr>
                <w:sz w:val="22"/>
                <w:szCs w:val="22"/>
                <w:lang w:val="en-ZA"/>
              </w:rPr>
              <w:t xml:space="preserve"> </w:t>
            </w:r>
            <w:r w:rsidRPr="00FC2DF0">
              <w:rPr>
                <w:sz w:val="22"/>
                <w:szCs w:val="22"/>
                <w:lang w:val="en-ZA"/>
              </w:rPr>
              <w:t>3</w:t>
            </w:r>
          </w:p>
        </w:tc>
        <w:tc>
          <w:tcPr>
            <w:tcW w:w="3896" w:type="pct"/>
          </w:tcPr>
          <w:p w14:paraId="14793C95" w14:textId="0E032559" w:rsidR="00DA70A8" w:rsidRPr="00FC2DF0" w:rsidRDefault="00DA70A8" w:rsidP="005577D0">
            <w:pPr>
              <w:pStyle w:val="TableText"/>
              <w:rPr>
                <w:sz w:val="22"/>
                <w:szCs w:val="22"/>
                <w:lang w:val="en-ZA"/>
              </w:rPr>
            </w:pPr>
            <w:r w:rsidRPr="00FC2DF0">
              <w:rPr>
                <w:sz w:val="22"/>
                <w:szCs w:val="22"/>
                <w:lang w:val="en-ZA"/>
              </w:rPr>
              <w:t>Project initiation, desktop study, site mobilisation and HSSE planning</w:t>
            </w:r>
            <w:r w:rsidR="0010781A">
              <w:rPr>
                <w:sz w:val="22"/>
                <w:szCs w:val="22"/>
                <w:lang w:val="en-ZA"/>
              </w:rPr>
              <w:t>.</w:t>
            </w:r>
          </w:p>
        </w:tc>
      </w:tr>
      <w:tr w:rsidR="00DA70A8" w:rsidRPr="00606586" w14:paraId="2EB75BC0" w14:textId="77777777" w:rsidTr="005577D0">
        <w:trPr>
          <w:trHeight w:val="407"/>
        </w:trPr>
        <w:tc>
          <w:tcPr>
            <w:tcW w:w="1104" w:type="pct"/>
          </w:tcPr>
          <w:p w14:paraId="04801AAC" w14:textId="2F40C4AE" w:rsidR="00DA70A8" w:rsidRPr="00FC2DF0" w:rsidRDefault="00DA70A8" w:rsidP="005577D0">
            <w:pPr>
              <w:pStyle w:val="TableBullet"/>
              <w:numPr>
                <w:ilvl w:val="0"/>
                <w:numId w:val="0"/>
              </w:numPr>
              <w:ind w:left="360" w:hanging="360"/>
              <w:jc w:val="center"/>
              <w:rPr>
                <w:sz w:val="22"/>
                <w:szCs w:val="22"/>
                <w:lang w:val="en-ZA"/>
              </w:rPr>
            </w:pPr>
            <w:r w:rsidRPr="00FC2DF0">
              <w:rPr>
                <w:sz w:val="22"/>
                <w:szCs w:val="22"/>
                <w:lang w:val="en-ZA"/>
              </w:rPr>
              <w:t>4</w:t>
            </w:r>
            <w:r w:rsidR="00DD1AFD">
              <w:rPr>
                <w:sz w:val="22"/>
                <w:szCs w:val="22"/>
                <w:lang w:val="en-ZA"/>
              </w:rPr>
              <w:t xml:space="preserve"> </w:t>
            </w:r>
            <w:r w:rsidRPr="00FC2DF0">
              <w:rPr>
                <w:sz w:val="22"/>
                <w:szCs w:val="22"/>
                <w:lang w:val="en-ZA"/>
              </w:rPr>
              <w:t>-</w:t>
            </w:r>
            <w:r w:rsidR="00DD1AFD">
              <w:rPr>
                <w:sz w:val="22"/>
                <w:szCs w:val="22"/>
                <w:lang w:val="en-ZA"/>
              </w:rPr>
              <w:t xml:space="preserve"> </w:t>
            </w:r>
            <w:r w:rsidRPr="00FC2DF0">
              <w:rPr>
                <w:sz w:val="22"/>
                <w:szCs w:val="22"/>
                <w:lang w:val="en-ZA"/>
              </w:rPr>
              <w:t>5</w:t>
            </w:r>
          </w:p>
        </w:tc>
        <w:tc>
          <w:tcPr>
            <w:tcW w:w="3896" w:type="pct"/>
          </w:tcPr>
          <w:p w14:paraId="418BE405" w14:textId="3D4C75FF" w:rsidR="00DA70A8" w:rsidRPr="00FC2DF0" w:rsidRDefault="00F763DF" w:rsidP="005577D0">
            <w:pPr>
              <w:pStyle w:val="TableBullet"/>
              <w:numPr>
                <w:ilvl w:val="0"/>
                <w:numId w:val="0"/>
              </w:numPr>
              <w:rPr>
                <w:sz w:val="22"/>
                <w:szCs w:val="22"/>
                <w:lang w:val="en-ZA"/>
              </w:rPr>
            </w:pPr>
            <w:r w:rsidRPr="00FC2DF0">
              <w:rPr>
                <w:sz w:val="22"/>
                <w:szCs w:val="22"/>
                <w:lang w:val="en-ZA"/>
              </w:rPr>
              <w:t>S</w:t>
            </w:r>
            <w:r w:rsidR="00DA70A8" w:rsidRPr="00FC2DF0">
              <w:rPr>
                <w:sz w:val="22"/>
                <w:szCs w:val="22"/>
                <w:lang w:val="en-ZA"/>
              </w:rPr>
              <w:t xml:space="preserve">ite </w:t>
            </w:r>
            <w:r w:rsidRPr="00FC2DF0">
              <w:rPr>
                <w:sz w:val="22"/>
                <w:szCs w:val="22"/>
                <w:lang w:val="en-ZA"/>
              </w:rPr>
              <w:t xml:space="preserve">assessment and </w:t>
            </w:r>
            <w:r w:rsidR="00DA70A8" w:rsidRPr="00FC2DF0">
              <w:rPr>
                <w:sz w:val="22"/>
                <w:szCs w:val="22"/>
                <w:lang w:val="en-ZA"/>
              </w:rPr>
              <w:t xml:space="preserve">sampling </w:t>
            </w:r>
            <w:r w:rsidR="00074393">
              <w:rPr>
                <w:sz w:val="22"/>
                <w:szCs w:val="22"/>
                <w:lang w:val="en-ZA"/>
              </w:rPr>
              <w:t xml:space="preserve">visit to </w:t>
            </w:r>
            <w:proofErr w:type="spellStart"/>
            <w:r w:rsidR="00074393">
              <w:rPr>
                <w:sz w:val="22"/>
                <w:szCs w:val="22"/>
                <w:lang w:val="en-ZA"/>
              </w:rPr>
              <w:t>Rutongo</w:t>
            </w:r>
            <w:proofErr w:type="spellEnd"/>
            <w:r w:rsidR="00074393">
              <w:rPr>
                <w:sz w:val="22"/>
                <w:szCs w:val="22"/>
                <w:lang w:val="en-ZA"/>
              </w:rPr>
              <w:t xml:space="preserve">, </w:t>
            </w:r>
            <w:proofErr w:type="spellStart"/>
            <w:r w:rsidR="00317297">
              <w:rPr>
                <w:sz w:val="22"/>
                <w:szCs w:val="22"/>
                <w:lang w:val="en-ZA"/>
              </w:rPr>
              <w:t>Nykabingo</w:t>
            </w:r>
            <w:proofErr w:type="spellEnd"/>
            <w:r w:rsidR="00317297">
              <w:rPr>
                <w:sz w:val="22"/>
                <w:szCs w:val="22"/>
                <w:lang w:val="en-ZA"/>
              </w:rPr>
              <w:t xml:space="preserve"> and Musha mine sites</w:t>
            </w:r>
            <w:r w:rsidR="000D109C">
              <w:rPr>
                <w:sz w:val="22"/>
                <w:szCs w:val="22"/>
                <w:lang w:val="en-ZA"/>
              </w:rPr>
              <w:t>.</w:t>
            </w:r>
            <w:r w:rsidR="00281655">
              <w:rPr>
                <w:sz w:val="22"/>
                <w:szCs w:val="22"/>
                <w:lang w:val="en-ZA"/>
              </w:rPr>
              <w:t xml:space="preserve"> 1 day geochemistry workshop.</w:t>
            </w:r>
          </w:p>
        </w:tc>
      </w:tr>
      <w:tr w:rsidR="00FC2DF0" w:rsidRPr="00606586" w14:paraId="3C1D1909" w14:textId="77777777" w:rsidTr="005577D0">
        <w:trPr>
          <w:trHeight w:val="397"/>
        </w:trPr>
        <w:tc>
          <w:tcPr>
            <w:tcW w:w="1104" w:type="pct"/>
          </w:tcPr>
          <w:p w14:paraId="677F2C3F" w14:textId="2AFC0DCA" w:rsidR="00FC2DF0" w:rsidRPr="00FC2DF0" w:rsidRDefault="00FC2DF0" w:rsidP="005577D0">
            <w:pPr>
              <w:pStyle w:val="TableBullet"/>
              <w:numPr>
                <w:ilvl w:val="0"/>
                <w:numId w:val="0"/>
              </w:numPr>
              <w:ind w:left="360" w:hanging="360"/>
              <w:jc w:val="center"/>
              <w:rPr>
                <w:sz w:val="22"/>
                <w:szCs w:val="22"/>
                <w:lang w:val="en-ZA"/>
              </w:rPr>
            </w:pPr>
            <w:r w:rsidRPr="00FC2DF0">
              <w:rPr>
                <w:sz w:val="22"/>
                <w:szCs w:val="22"/>
                <w:lang w:val="en-ZA"/>
              </w:rPr>
              <w:t>6 – 8</w:t>
            </w:r>
          </w:p>
        </w:tc>
        <w:tc>
          <w:tcPr>
            <w:tcW w:w="3896" w:type="pct"/>
          </w:tcPr>
          <w:p w14:paraId="14D14A53" w14:textId="32ABC108" w:rsidR="00FC2DF0" w:rsidRPr="00FC2DF0" w:rsidRDefault="00FC2DF0" w:rsidP="005577D0">
            <w:pPr>
              <w:pStyle w:val="TableBullet"/>
              <w:numPr>
                <w:ilvl w:val="0"/>
                <w:numId w:val="0"/>
              </w:numPr>
              <w:rPr>
                <w:sz w:val="22"/>
                <w:szCs w:val="22"/>
                <w:lang w:val="en-ZA"/>
              </w:rPr>
            </w:pPr>
            <w:r w:rsidRPr="00FC2DF0">
              <w:rPr>
                <w:sz w:val="22"/>
                <w:szCs w:val="22"/>
                <w:lang w:val="en-ZA"/>
              </w:rPr>
              <w:t>Shipment of samples to designated laboratories</w:t>
            </w:r>
            <w:r w:rsidR="00855706">
              <w:rPr>
                <w:sz w:val="22"/>
                <w:szCs w:val="22"/>
                <w:lang w:val="en-ZA"/>
              </w:rPr>
              <w:t xml:space="preserve"> </w:t>
            </w:r>
            <w:r w:rsidR="00317297">
              <w:rPr>
                <w:sz w:val="22"/>
                <w:szCs w:val="22"/>
                <w:lang w:val="en-ZA"/>
              </w:rPr>
              <w:t>and laboratory admin</w:t>
            </w:r>
          </w:p>
        </w:tc>
      </w:tr>
      <w:tr w:rsidR="00DA70A8" w:rsidRPr="00606586" w14:paraId="3AA6BF6C" w14:textId="77777777" w:rsidTr="005577D0">
        <w:trPr>
          <w:trHeight w:val="397"/>
        </w:trPr>
        <w:tc>
          <w:tcPr>
            <w:tcW w:w="1104" w:type="pct"/>
          </w:tcPr>
          <w:p w14:paraId="4B47969D" w14:textId="2BD13063" w:rsidR="00DA70A8" w:rsidRPr="00FC2DF0" w:rsidRDefault="00427B10" w:rsidP="005577D0">
            <w:pPr>
              <w:pStyle w:val="TableBullet"/>
              <w:numPr>
                <w:ilvl w:val="0"/>
                <w:numId w:val="0"/>
              </w:numPr>
              <w:ind w:left="360" w:hanging="360"/>
              <w:jc w:val="center"/>
              <w:rPr>
                <w:sz w:val="22"/>
                <w:szCs w:val="22"/>
                <w:lang w:val="en-ZA"/>
              </w:rPr>
            </w:pPr>
            <w:r>
              <w:rPr>
                <w:sz w:val="22"/>
                <w:szCs w:val="22"/>
                <w:lang w:val="en-ZA"/>
              </w:rPr>
              <w:t xml:space="preserve">9 </w:t>
            </w:r>
            <w:r w:rsidR="00DA70A8" w:rsidRPr="00FC2DF0">
              <w:rPr>
                <w:sz w:val="22"/>
                <w:szCs w:val="22"/>
                <w:lang w:val="en-ZA"/>
              </w:rPr>
              <w:t>-</w:t>
            </w:r>
            <w:r>
              <w:rPr>
                <w:sz w:val="22"/>
                <w:szCs w:val="22"/>
                <w:lang w:val="en-ZA"/>
              </w:rPr>
              <w:t xml:space="preserve"> 12</w:t>
            </w:r>
          </w:p>
        </w:tc>
        <w:tc>
          <w:tcPr>
            <w:tcW w:w="3896" w:type="pct"/>
          </w:tcPr>
          <w:p w14:paraId="1469D1EA" w14:textId="0D2B8EAF" w:rsidR="00DA70A8" w:rsidRPr="00FC2DF0" w:rsidRDefault="00DA70A8" w:rsidP="005577D0">
            <w:pPr>
              <w:pStyle w:val="TableBullet"/>
              <w:numPr>
                <w:ilvl w:val="0"/>
                <w:numId w:val="0"/>
              </w:numPr>
              <w:rPr>
                <w:sz w:val="22"/>
                <w:szCs w:val="22"/>
                <w:lang w:val="en-ZA"/>
              </w:rPr>
            </w:pPr>
            <w:r w:rsidRPr="00FC2DF0">
              <w:rPr>
                <w:sz w:val="22"/>
                <w:szCs w:val="22"/>
                <w:lang w:val="en-ZA"/>
              </w:rPr>
              <w:t xml:space="preserve">Up to </w:t>
            </w:r>
            <w:r w:rsidR="008E6C42">
              <w:rPr>
                <w:sz w:val="22"/>
                <w:szCs w:val="22"/>
                <w:lang w:val="en-ZA"/>
              </w:rPr>
              <w:t>4 weeks</w:t>
            </w:r>
            <w:r w:rsidRPr="00FC2DF0">
              <w:rPr>
                <w:sz w:val="22"/>
                <w:szCs w:val="22"/>
                <w:lang w:val="en-ZA"/>
              </w:rPr>
              <w:t xml:space="preserve"> will be required to complete the static lab analysis </w:t>
            </w:r>
            <w:r w:rsidR="00855706">
              <w:rPr>
                <w:sz w:val="22"/>
                <w:szCs w:val="22"/>
                <w:lang w:val="en-ZA"/>
              </w:rPr>
              <w:t>and receive the results</w:t>
            </w:r>
            <w:r w:rsidR="008E6C42">
              <w:rPr>
                <w:sz w:val="22"/>
                <w:szCs w:val="22"/>
                <w:lang w:val="en-ZA"/>
              </w:rPr>
              <w:t>.</w:t>
            </w:r>
          </w:p>
        </w:tc>
      </w:tr>
      <w:tr w:rsidR="00DA70A8" w:rsidRPr="00606586" w14:paraId="34BDD8BD" w14:textId="77777777" w:rsidTr="005577D0">
        <w:trPr>
          <w:trHeight w:val="397"/>
        </w:trPr>
        <w:tc>
          <w:tcPr>
            <w:tcW w:w="1104" w:type="pct"/>
          </w:tcPr>
          <w:p w14:paraId="2A0A5BAA" w14:textId="5A449B2B" w:rsidR="00DA70A8" w:rsidRPr="00FC2DF0" w:rsidRDefault="006C51B2" w:rsidP="005577D0">
            <w:pPr>
              <w:pStyle w:val="TableBullet"/>
              <w:numPr>
                <w:ilvl w:val="0"/>
                <w:numId w:val="0"/>
              </w:numPr>
              <w:ind w:left="360" w:hanging="360"/>
              <w:jc w:val="center"/>
              <w:rPr>
                <w:sz w:val="22"/>
                <w:szCs w:val="22"/>
                <w:lang w:val="en-ZA"/>
              </w:rPr>
            </w:pPr>
            <w:r>
              <w:rPr>
                <w:sz w:val="22"/>
                <w:szCs w:val="22"/>
                <w:lang w:val="en-ZA"/>
              </w:rPr>
              <w:t>13</w:t>
            </w:r>
            <w:r w:rsidR="00DA70A8" w:rsidRPr="00FC2DF0">
              <w:rPr>
                <w:sz w:val="22"/>
                <w:szCs w:val="22"/>
                <w:lang w:val="en-ZA"/>
              </w:rPr>
              <w:t xml:space="preserve"> - </w:t>
            </w:r>
            <w:r w:rsidR="00FA53D3">
              <w:rPr>
                <w:sz w:val="22"/>
                <w:szCs w:val="22"/>
                <w:lang w:val="en-ZA"/>
              </w:rPr>
              <w:t>20</w:t>
            </w:r>
          </w:p>
        </w:tc>
        <w:tc>
          <w:tcPr>
            <w:tcW w:w="3896" w:type="pct"/>
          </w:tcPr>
          <w:p w14:paraId="6A6B62E5" w14:textId="78FE3E52" w:rsidR="00DA70A8" w:rsidRPr="00FC2DF0" w:rsidRDefault="00DA70A8" w:rsidP="005577D0">
            <w:pPr>
              <w:pStyle w:val="TableBullet"/>
              <w:numPr>
                <w:ilvl w:val="0"/>
                <w:numId w:val="0"/>
              </w:numPr>
              <w:rPr>
                <w:sz w:val="22"/>
                <w:szCs w:val="22"/>
                <w:lang w:val="en-ZA"/>
              </w:rPr>
            </w:pPr>
            <w:r w:rsidRPr="00FC2DF0">
              <w:rPr>
                <w:sz w:val="22"/>
                <w:szCs w:val="22"/>
                <w:lang w:val="en-ZA"/>
              </w:rPr>
              <w:t xml:space="preserve">Once the lab analysis has been received </w:t>
            </w:r>
            <w:r w:rsidR="00655240">
              <w:rPr>
                <w:sz w:val="22"/>
                <w:szCs w:val="22"/>
                <w:lang w:val="en-ZA"/>
              </w:rPr>
              <w:t>six</w:t>
            </w:r>
            <w:r w:rsidRPr="00FC2DF0">
              <w:rPr>
                <w:sz w:val="22"/>
                <w:szCs w:val="22"/>
                <w:lang w:val="en-ZA"/>
              </w:rPr>
              <w:t xml:space="preserve"> weeks will be required to complete the geochemical interpretations, modelling and produce the </w:t>
            </w:r>
            <w:r w:rsidR="00655240">
              <w:rPr>
                <w:sz w:val="22"/>
                <w:szCs w:val="22"/>
                <w:lang w:val="en-ZA"/>
              </w:rPr>
              <w:t xml:space="preserve">3 </w:t>
            </w:r>
            <w:r w:rsidRPr="00FC2DF0">
              <w:rPr>
                <w:sz w:val="22"/>
                <w:szCs w:val="22"/>
                <w:lang w:val="en-ZA"/>
              </w:rPr>
              <w:t xml:space="preserve">final draft technical </w:t>
            </w:r>
            <w:r w:rsidR="004A1B7C">
              <w:rPr>
                <w:sz w:val="22"/>
                <w:szCs w:val="22"/>
                <w:lang w:val="en-ZA"/>
              </w:rPr>
              <w:t>reports</w:t>
            </w:r>
            <w:r w:rsidRPr="00FC2DF0">
              <w:rPr>
                <w:sz w:val="22"/>
                <w:szCs w:val="22"/>
                <w:lang w:val="en-ZA"/>
              </w:rPr>
              <w:t>.</w:t>
            </w:r>
          </w:p>
        </w:tc>
      </w:tr>
    </w:tbl>
    <w:p w14:paraId="5EDEBD61" w14:textId="77777777" w:rsidR="0040716D" w:rsidRDefault="0040716D" w:rsidP="0040716D">
      <w:pPr>
        <w:pStyle w:val="BodyText"/>
      </w:pPr>
    </w:p>
    <w:p w14:paraId="5DFF99E8" w14:textId="0A183CBC" w:rsidR="00A87182" w:rsidRPr="001A1591" w:rsidRDefault="000F6080" w:rsidP="0040716D">
      <w:pPr>
        <w:pStyle w:val="Heading1"/>
      </w:pPr>
      <w:r w:rsidRPr="001A1591">
        <w:t>Cost Estimate</w:t>
      </w:r>
    </w:p>
    <w:p w14:paraId="31C03A17" w14:textId="676B0932" w:rsidR="00A87182" w:rsidRPr="001A1591" w:rsidRDefault="00A87182" w:rsidP="000F6080">
      <w:pPr>
        <w:pStyle w:val="BodyText"/>
      </w:pPr>
      <w:r w:rsidRPr="001A1591">
        <w:t xml:space="preserve">The cost estimate for the proposed work </w:t>
      </w:r>
      <w:r w:rsidR="00DA6AEE">
        <w:t xml:space="preserve">for each mine site </w:t>
      </w:r>
      <w:r w:rsidRPr="001A1591">
        <w:t xml:space="preserve">is summarised in </w:t>
      </w:r>
      <w:r w:rsidR="00855706">
        <w:fldChar w:fldCharType="begin"/>
      </w:r>
      <w:r w:rsidR="00855706">
        <w:instrText xml:space="preserve"> REF _Ref11053174 \h </w:instrText>
      </w:r>
      <w:r w:rsidR="00855706">
        <w:fldChar w:fldCharType="separate"/>
      </w:r>
      <w:r w:rsidR="00933D94" w:rsidRPr="000F6080">
        <w:t>Table </w:t>
      </w:r>
      <w:r w:rsidR="00933D94">
        <w:rPr>
          <w:noProof/>
        </w:rPr>
        <w:t>7</w:t>
      </w:r>
      <w:r w:rsidR="00933D94">
        <w:noBreakHyphen/>
      </w:r>
      <w:r w:rsidR="00933D94">
        <w:rPr>
          <w:noProof/>
        </w:rPr>
        <w:t>1</w:t>
      </w:r>
      <w:r w:rsidR="00855706">
        <w:fldChar w:fldCharType="end"/>
      </w:r>
      <w:r w:rsidR="00DA6AEE">
        <w:t xml:space="preserve">, </w:t>
      </w:r>
      <w:r w:rsidR="00DA6AEE">
        <w:fldChar w:fldCharType="begin"/>
      </w:r>
      <w:r w:rsidR="00DA6AEE">
        <w:instrText xml:space="preserve"> REF _Ref184727712 \h </w:instrText>
      </w:r>
      <w:r w:rsidR="00DA6AEE">
        <w:fldChar w:fldCharType="separate"/>
      </w:r>
      <w:r w:rsidR="00933D94">
        <w:t xml:space="preserve">Table </w:t>
      </w:r>
      <w:r w:rsidR="00933D94">
        <w:rPr>
          <w:noProof/>
        </w:rPr>
        <w:t>7</w:t>
      </w:r>
      <w:r w:rsidR="00933D94">
        <w:noBreakHyphen/>
      </w:r>
      <w:r w:rsidR="00933D94">
        <w:rPr>
          <w:noProof/>
        </w:rPr>
        <w:t>2</w:t>
      </w:r>
      <w:r w:rsidR="00DA6AEE">
        <w:fldChar w:fldCharType="end"/>
      </w:r>
      <w:r w:rsidR="00DA6AEE">
        <w:t xml:space="preserve"> and </w:t>
      </w:r>
      <w:r w:rsidR="00DA6AEE">
        <w:fldChar w:fldCharType="begin"/>
      </w:r>
      <w:r w:rsidR="00DA6AEE">
        <w:instrText xml:space="preserve"> REF _Ref184727736 \h </w:instrText>
      </w:r>
      <w:r w:rsidR="00DA6AEE">
        <w:fldChar w:fldCharType="separate"/>
      </w:r>
      <w:r w:rsidR="00933D94">
        <w:t xml:space="preserve">Table </w:t>
      </w:r>
      <w:r w:rsidR="00933D94">
        <w:rPr>
          <w:noProof/>
        </w:rPr>
        <w:t>7</w:t>
      </w:r>
      <w:r w:rsidR="00933D94">
        <w:noBreakHyphen/>
      </w:r>
      <w:r w:rsidR="00933D94">
        <w:rPr>
          <w:noProof/>
        </w:rPr>
        <w:t>3</w:t>
      </w:r>
      <w:r w:rsidR="00DA6AEE">
        <w:fldChar w:fldCharType="end"/>
      </w:r>
      <w:r w:rsidR="00DA6AEE">
        <w:t xml:space="preserve"> </w:t>
      </w:r>
      <w:r w:rsidRPr="001A1591">
        <w:t xml:space="preserve">below. A breakdown of the cost estimate associated with the specific tasks is provided in </w:t>
      </w:r>
      <w:r w:rsidR="00284A39">
        <w:fldChar w:fldCharType="begin"/>
      </w:r>
      <w:r w:rsidR="00284A39">
        <w:instrText xml:space="preserve"> REF _Ref137808009 \r \h </w:instrText>
      </w:r>
      <w:r w:rsidR="00284A39">
        <w:fldChar w:fldCharType="separate"/>
      </w:r>
      <w:r w:rsidR="00933D94">
        <w:t>Annexure A</w:t>
      </w:r>
      <w:r w:rsidR="00284A39">
        <w:fldChar w:fldCharType="end"/>
      </w:r>
      <w:r w:rsidRPr="001A1591">
        <w:t>. The</w:t>
      </w:r>
      <w:r w:rsidR="000F6080">
        <w:t> </w:t>
      </w:r>
      <w:r w:rsidRPr="001A1591">
        <w:t xml:space="preserve">commercial agreement and assumptions relevant to this cost estimate are included in </w:t>
      </w:r>
      <w:r w:rsidR="00284A39">
        <w:fldChar w:fldCharType="begin"/>
      </w:r>
      <w:r w:rsidR="00284A39">
        <w:instrText xml:space="preserve"> REF _Ref137807298 \r \h </w:instrText>
      </w:r>
      <w:r w:rsidR="00284A39">
        <w:fldChar w:fldCharType="separate"/>
      </w:r>
      <w:r w:rsidR="00933D94">
        <w:t>Annexure B</w:t>
      </w:r>
      <w:r w:rsidR="00284A39">
        <w:fldChar w:fldCharType="end"/>
      </w:r>
      <w:r w:rsidRPr="001A1591">
        <w:t>.</w:t>
      </w:r>
    </w:p>
    <w:p w14:paraId="368151E8" w14:textId="32042331" w:rsidR="00A87182" w:rsidRPr="000F6080" w:rsidRDefault="00A87182" w:rsidP="000F6080">
      <w:pPr>
        <w:pStyle w:val="Caption"/>
      </w:pPr>
      <w:bookmarkStart w:id="7" w:name="_Ref11053174"/>
      <w:r w:rsidRPr="000F6080">
        <w:t>Table </w:t>
      </w:r>
      <w:r w:rsidR="008A6AD4">
        <w:fldChar w:fldCharType="begin"/>
      </w:r>
      <w:r w:rsidR="008A6AD4">
        <w:instrText xml:space="preserve"> STYLEREF 1 \s </w:instrText>
      </w:r>
      <w:r w:rsidR="008A6AD4">
        <w:fldChar w:fldCharType="separate"/>
      </w:r>
      <w:r w:rsidR="00933D94">
        <w:rPr>
          <w:noProof/>
        </w:rPr>
        <w:t>7</w:t>
      </w:r>
      <w:r w:rsidR="008A6AD4">
        <w:fldChar w:fldCharType="end"/>
      </w:r>
      <w:r w:rsidR="008A6AD4">
        <w:noBreakHyphen/>
      </w:r>
      <w:r w:rsidR="008A6AD4">
        <w:fldChar w:fldCharType="begin"/>
      </w:r>
      <w:r w:rsidR="008A6AD4">
        <w:instrText xml:space="preserve"> SEQ Table \* ARABIC \s 1 </w:instrText>
      </w:r>
      <w:r w:rsidR="008A6AD4">
        <w:fldChar w:fldCharType="separate"/>
      </w:r>
      <w:r w:rsidR="00933D94">
        <w:rPr>
          <w:noProof/>
        </w:rPr>
        <w:t>1</w:t>
      </w:r>
      <w:r w:rsidR="008A6AD4">
        <w:fldChar w:fldCharType="end"/>
      </w:r>
      <w:bookmarkEnd w:id="7"/>
      <w:r w:rsidRPr="000F6080">
        <w:t>:</w:t>
      </w:r>
      <w:r w:rsidR="000F6080">
        <w:tab/>
      </w:r>
      <w:r w:rsidR="000F6080" w:rsidRPr="000F6080">
        <w:t xml:space="preserve">Detail </w:t>
      </w:r>
      <w:r w:rsidRPr="000F6080">
        <w:t>of Professional Costs and Disbursements</w:t>
      </w:r>
      <w:r w:rsidR="00AF6C46">
        <w:t xml:space="preserve"> for </w:t>
      </w:r>
      <w:proofErr w:type="spellStart"/>
      <w:r w:rsidR="00AF6C46">
        <w:t>Rutongo</w:t>
      </w:r>
      <w:proofErr w:type="spellEnd"/>
      <w:r w:rsidR="00AF6C46">
        <w:t xml:space="preserve"> Mine site</w:t>
      </w:r>
    </w:p>
    <w:tbl>
      <w:tblPr>
        <w:tblStyle w:val="SLROption2"/>
        <w:tblW w:w="5000" w:type="pct"/>
        <w:tblLook w:val="04A0" w:firstRow="1" w:lastRow="0" w:firstColumn="1" w:lastColumn="0" w:noHBand="0" w:noVBand="1"/>
      </w:tblPr>
      <w:tblGrid>
        <w:gridCol w:w="2205"/>
        <w:gridCol w:w="4078"/>
        <w:gridCol w:w="2736"/>
      </w:tblGrid>
      <w:tr w:rsidR="00A87182" w:rsidRPr="001A1591" w14:paraId="2AC604A4" w14:textId="77777777" w:rsidTr="000F6080">
        <w:trPr>
          <w:cnfStyle w:val="100000000000" w:firstRow="1" w:lastRow="0" w:firstColumn="0" w:lastColumn="0" w:oddVBand="0" w:evenVBand="0" w:oddHBand="0" w:evenHBand="0" w:firstRowFirstColumn="0" w:firstRowLastColumn="0" w:lastRowFirstColumn="0" w:lastRowLastColumn="0"/>
          <w:trHeight w:val="67"/>
        </w:trPr>
        <w:tc>
          <w:tcPr>
            <w:tcW w:w="1222" w:type="pct"/>
          </w:tcPr>
          <w:p w14:paraId="40249610" w14:textId="77777777" w:rsidR="00A87182" w:rsidRPr="001A1591" w:rsidRDefault="00A87182" w:rsidP="000F6080">
            <w:pPr>
              <w:pStyle w:val="TableHeading"/>
              <w:rPr>
                <w:lang w:eastAsia="en-ZA"/>
              </w:rPr>
            </w:pPr>
            <w:r w:rsidRPr="001A1591">
              <w:rPr>
                <w:lang w:eastAsia="en-ZA"/>
              </w:rPr>
              <w:t>Item</w:t>
            </w:r>
          </w:p>
        </w:tc>
        <w:tc>
          <w:tcPr>
            <w:tcW w:w="2261" w:type="pct"/>
          </w:tcPr>
          <w:p w14:paraId="569DC152" w14:textId="77777777" w:rsidR="00A87182" w:rsidRPr="001A1591" w:rsidRDefault="00A87182" w:rsidP="000F6080">
            <w:pPr>
              <w:pStyle w:val="TableHeading"/>
              <w:rPr>
                <w:rFonts w:eastAsia="Arial Unicode MS"/>
              </w:rPr>
            </w:pPr>
            <w:r w:rsidRPr="001A1591">
              <w:rPr>
                <w:rFonts w:eastAsia="Arial Unicode MS"/>
              </w:rPr>
              <w:t>Detail</w:t>
            </w:r>
          </w:p>
        </w:tc>
        <w:tc>
          <w:tcPr>
            <w:tcW w:w="1517" w:type="pct"/>
          </w:tcPr>
          <w:p w14:paraId="02082956" w14:textId="3F029BD5" w:rsidR="002B6EB8" w:rsidRDefault="00A87182" w:rsidP="000F6080">
            <w:pPr>
              <w:pStyle w:val="TableHeading"/>
              <w:rPr>
                <w:rFonts w:eastAsia="Arial Unicode MS"/>
              </w:rPr>
            </w:pPr>
            <w:r w:rsidRPr="001A1591">
              <w:rPr>
                <w:rFonts w:eastAsia="Arial Unicode MS"/>
              </w:rPr>
              <w:t xml:space="preserve">Cost estimate </w:t>
            </w:r>
            <w:r w:rsidR="00F56903">
              <w:rPr>
                <w:rFonts w:eastAsia="Arial Unicode MS"/>
              </w:rPr>
              <w:t>USD</w:t>
            </w:r>
          </w:p>
          <w:p w14:paraId="7D0E5B00" w14:textId="47457ECB" w:rsidR="00A87182" w:rsidRPr="001A1591" w:rsidRDefault="00A87182" w:rsidP="000F6080">
            <w:pPr>
              <w:pStyle w:val="TableHeading"/>
              <w:rPr>
                <w:rFonts w:eastAsia="Arial Unicode MS"/>
              </w:rPr>
            </w:pPr>
            <w:r w:rsidRPr="001A1591">
              <w:rPr>
                <w:rFonts w:eastAsia="Arial Unicode MS"/>
              </w:rPr>
              <w:t xml:space="preserve">(excl. </w:t>
            </w:r>
            <w:r w:rsidR="00E43C42">
              <w:rPr>
                <w:rFonts w:eastAsia="Arial Unicode MS"/>
              </w:rPr>
              <w:t>Tax</w:t>
            </w:r>
            <w:r w:rsidR="00583C58">
              <w:rPr>
                <w:rFonts w:eastAsia="Arial Unicode MS"/>
              </w:rPr>
              <w:t>es</w:t>
            </w:r>
            <w:r w:rsidRPr="001A1591">
              <w:rPr>
                <w:rFonts w:eastAsia="Arial Unicode MS"/>
              </w:rPr>
              <w:t>)</w:t>
            </w:r>
          </w:p>
        </w:tc>
      </w:tr>
      <w:tr w:rsidR="00A87182" w:rsidRPr="000F6080" w14:paraId="7CA6A586" w14:textId="77777777" w:rsidTr="000F6080">
        <w:trPr>
          <w:trHeight w:val="67"/>
        </w:trPr>
        <w:tc>
          <w:tcPr>
            <w:tcW w:w="1222" w:type="pct"/>
            <w:vMerge w:val="restart"/>
            <w:hideMark/>
          </w:tcPr>
          <w:p w14:paraId="09ACC1F3" w14:textId="77777777" w:rsidR="00A87182" w:rsidRPr="000F6080" w:rsidRDefault="00A87182" w:rsidP="000F6080">
            <w:pPr>
              <w:pStyle w:val="TableText"/>
            </w:pPr>
            <w:r w:rsidRPr="000F6080">
              <w:t>SLR</w:t>
            </w:r>
          </w:p>
        </w:tc>
        <w:tc>
          <w:tcPr>
            <w:tcW w:w="2261" w:type="pct"/>
            <w:hideMark/>
          </w:tcPr>
          <w:p w14:paraId="43994DDC" w14:textId="77777777" w:rsidR="00A87182" w:rsidRPr="000F6080" w:rsidRDefault="00A87182" w:rsidP="000F6080">
            <w:pPr>
              <w:pStyle w:val="TableText"/>
              <w:rPr>
                <w:rFonts w:eastAsia="Arial Unicode MS"/>
              </w:rPr>
            </w:pPr>
            <w:r w:rsidRPr="000F6080">
              <w:rPr>
                <w:rFonts w:eastAsia="Arial Unicode MS"/>
              </w:rPr>
              <w:t>Professional fees</w:t>
            </w:r>
          </w:p>
        </w:tc>
        <w:tc>
          <w:tcPr>
            <w:tcW w:w="1517" w:type="pct"/>
          </w:tcPr>
          <w:p w14:paraId="6B4CCECE" w14:textId="739E9B9F" w:rsidR="00A87182" w:rsidRPr="000F6080" w:rsidRDefault="002B6EB8" w:rsidP="000F6080">
            <w:pPr>
              <w:pStyle w:val="TableText"/>
              <w:rPr>
                <w:rFonts w:eastAsia="Arial Unicode MS"/>
                <w:highlight w:val="yellow"/>
              </w:rPr>
            </w:pPr>
            <w:r w:rsidRPr="004D571D">
              <w:rPr>
                <w:rFonts w:eastAsia="Arial Unicode MS"/>
              </w:rPr>
              <w:t xml:space="preserve">USD </w:t>
            </w:r>
            <w:r w:rsidR="00583C58">
              <w:rPr>
                <w:rFonts w:eastAsia="Arial Unicode MS"/>
              </w:rPr>
              <w:t>14 835</w:t>
            </w:r>
            <w:r w:rsidR="004D571D" w:rsidRPr="004D571D">
              <w:rPr>
                <w:rFonts w:eastAsia="Arial Unicode MS"/>
              </w:rPr>
              <w:t>.00</w:t>
            </w:r>
          </w:p>
        </w:tc>
      </w:tr>
      <w:tr w:rsidR="00A87182" w:rsidRPr="000F6080" w14:paraId="1FBD665F" w14:textId="77777777" w:rsidTr="000F6080">
        <w:trPr>
          <w:trHeight w:val="67"/>
        </w:trPr>
        <w:tc>
          <w:tcPr>
            <w:tcW w:w="1222" w:type="pct"/>
            <w:vMerge/>
            <w:hideMark/>
          </w:tcPr>
          <w:p w14:paraId="20290D14" w14:textId="77777777" w:rsidR="00A87182" w:rsidRPr="000F6080" w:rsidRDefault="00A87182" w:rsidP="000F6080">
            <w:pPr>
              <w:pStyle w:val="TableText"/>
            </w:pPr>
          </w:p>
        </w:tc>
        <w:tc>
          <w:tcPr>
            <w:tcW w:w="2261" w:type="pct"/>
            <w:hideMark/>
          </w:tcPr>
          <w:p w14:paraId="61E7746E" w14:textId="77777777" w:rsidR="00A87182" w:rsidRPr="000F6080" w:rsidRDefault="00A87182" w:rsidP="000F6080">
            <w:pPr>
              <w:pStyle w:val="TableText"/>
              <w:rPr>
                <w:rFonts w:eastAsia="Arial Unicode MS"/>
              </w:rPr>
            </w:pPr>
            <w:r w:rsidRPr="000F6080">
              <w:rPr>
                <w:rFonts w:eastAsia="Arial Unicode MS"/>
              </w:rPr>
              <w:t>Disbursements</w:t>
            </w:r>
          </w:p>
        </w:tc>
        <w:tc>
          <w:tcPr>
            <w:tcW w:w="1517" w:type="pct"/>
          </w:tcPr>
          <w:p w14:paraId="076A9AB2" w14:textId="2E5FC734" w:rsidR="00A87182" w:rsidRPr="000F6080" w:rsidRDefault="002B6EB8" w:rsidP="000F6080">
            <w:pPr>
              <w:pStyle w:val="TableText"/>
              <w:rPr>
                <w:rFonts w:eastAsia="Arial Unicode MS"/>
                <w:highlight w:val="yellow"/>
              </w:rPr>
            </w:pPr>
            <w:r>
              <w:rPr>
                <w:rFonts w:eastAsia="Arial Unicode MS"/>
              </w:rPr>
              <w:t xml:space="preserve">USD </w:t>
            </w:r>
            <w:r w:rsidR="00416BE5">
              <w:rPr>
                <w:rFonts w:eastAsia="Arial Unicode MS"/>
              </w:rPr>
              <w:t xml:space="preserve">  </w:t>
            </w:r>
            <w:r w:rsidR="00E47CFB">
              <w:rPr>
                <w:rFonts w:eastAsia="Arial Unicode MS"/>
              </w:rPr>
              <w:t>1 612</w:t>
            </w:r>
            <w:r w:rsidR="004D571D">
              <w:rPr>
                <w:rFonts w:eastAsia="Arial Unicode MS"/>
              </w:rPr>
              <w:t>.00</w:t>
            </w:r>
          </w:p>
        </w:tc>
      </w:tr>
      <w:tr w:rsidR="00A87182" w:rsidRPr="000F6080" w14:paraId="6A13FFB7" w14:textId="77777777" w:rsidTr="000F6080">
        <w:trPr>
          <w:trHeight w:val="67"/>
        </w:trPr>
        <w:tc>
          <w:tcPr>
            <w:tcW w:w="1222" w:type="pct"/>
            <w:hideMark/>
          </w:tcPr>
          <w:p w14:paraId="400D1DD5" w14:textId="17A63585" w:rsidR="00A87182" w:rsidRPr="000F6080" w:rsidRDefault="002B6EB8" w:rsidP="000F6080">
            <w:pPr>
              <w:pStyle w:val="TableText"/>
              <w:rPr>
                <w:rFonts w:eastAsia="Arial Unicode MS"/>
              </w:rPr>
            </w:pPr>
            <w:r>
              <w:rPr>
                <w:rFonts w:eastAsia="Arial Unicode MS"/>
              </w:rPr>
              <w:t>Sub-contractors</w:t>
            </w:r>
          </w:p>
        </w:tc>
        <w:tc>
          <w:tcPr>
            <w:tcW w:w="2261" w:type="pct"/>
          </w:tcPr>
          <w:p w14:paraId="523E4D9E" w14:textId="0AF00E60" w:rsidR="00A87182" w:rsidRPr="000F6080" w:rsidRDefault="002B6EB8" w:rsidP="000F6080">
            <w:pPr>
              <w:pStyle w:val="TableText"/>
              <w:rPr>
                <w:rFonts w:eastAsia="Arial Unicode MS"/>
              </w:rPr>
            </w:pPr>
            <w:r>
              <w:rPr>
                <w:rFonts w:eastAsia="Arial Unicode MS"/>
              </w:rPr>
              <w:t>Specialist Laboratory Analysis</w:t>
            </w:r>
          </w:p>
        </w:tc>
        <w:tc>
          <w:tcPr>
            <w:tcW w:w="1517" w:type="pct"/>
          </w:tcPr>
          <w:p w14:paraId="3B348D0D" w14:textId="1A7847D7" w:rsidR="00A87182" w:rsidRPr="000F6080" w:rsidRDefault="00416BE5" w:rsidP="000F6080">
            <w:pPr>
              <w:pStyle w:val="TableText"/>
              <w:rPr>
                <w:rFonts w:eastAsia="Arial Unicode MS"/>
                <w:highlight w:val="yellow"/>
              </w:rPr>
            </w:pPr>
            <w:r>
              <w:rPr>
                <w:rFonts w:eastAsia="Arial Unicode MS"/>
              </w:rPr>
              <w:t xml:space="preserve">USD </w:t>
            </w:r>
            <w:r w:rsidR="00E47CFB">
              <w:rPr>
                <w:rFonts w:eastAsia="Arial Unicode MS"/>
              </w:rPr>
              <w:t>12 216</w:t>
            </w:r>
            <w:r w:rsidR="004D571D">
              <w:rPr>
                <w:rFonts w:eastAsia="Arial Unicode MS"/>
              </w:rPr>
              <w:t>.00</w:t>
            </w:r>
          </w:p>
        </w:tc>
      </w:tr>
      <w:tr w:rsidR="00A87182" w:rsidRPr="000F6080" w14:paraId="61596798" w14:textId="77777777" w:rsidTr="000F6080">
        <w:trPr>
          <w:trHeight w:val="67"/>
        </w:trPr>
        <w:tc>
          <w:tcPr>
            <w:tcW w:w="3483" w:type="pct"/>
            <w:gridSpan w:val="2"/>
          </w:tcPr>
          <w:p w14:paraId="1C460113" w14:textId="7B72C459" w:rsidR="00A87182" w:rsidRPr="000F6080" w:rsidRDefault="000F6080" w:rsidP="000F6080">
            <w:pPr>
              <w:pStyle w:val="TableText"/>
              <w:rPr>
                <w:rFonts w:eastAsia="Arial Unicode MS"/>
              </w:rPr>
            </w:pPr>
            <w:r w:rsidRPr="000F6080">
              <w:rPr>
                <w:rFonts w:eastAsia="Arial Unicode MS"/>
              </w:rPr>
              <w:t xml:space="preserve">Total </w:t>
            </w:r>
            <w:r w:rsidR="00A87182" w:rsidRPr="000F6080">
              <w:rPr>
                <w:rFonts w:eastAsia="Arial Unicode MS"/>
              </w:rPr>
              <w:t>(</w:t>
            </w:r>
            <w:r w:rsidRPr="000F6080">
              <w:rPr>
                <w:rFonts w:eastAsia="Arial Unicode MS"/>
              </w:rPr>
              <w:t>excl</w:t>
            </w:r>
            <w:r w:rsidR="00A87182" w:rsidRPr="000F6080">
              <w:rPr>
                <w:rFonts w:eastAsia="Arial Unicode MS"/>
              </w:rPr>
              <w:t xml:space="preserve">. </w:t>
            </w:r>
            <w:r w:rsidR="00E43C42">
              <w:rPr>
                <w:rFonts w:eastAsia="Arial Unicode MS"/>
              </w:rPr>
              <w:t>Tax</w:t>
            </w:r>
            <w:r w:rsidR="00583C58">
              <w:rPr>
                <w:rFonts w:eastAsia="Arial Unicode MS"/>
              </w:rPr>
              <w:t>es</w:t>
            </w:r>
            <w:r w:rsidR="00A87182" w:rsidRPr="000F6080">
              <w:rPr>
                <w:rFonts w:eastAsia="Arial Unicode MS"/>
              </w:rPr>
              <w:t>)</w:t>
            </w:r>
          </w:p>
        </w:tc>
        <w:tc>
          <w:tcPr>
            <w:tcW w:w="1517" w:type="pct"/>
          </w:tcPr>
          <w:p w14:paraId="44A3F777" w14:textId="53214633" w:rsidR="00A87182" w:rsidRPr="00124C4F" w:rsidRDefault="00F56903" w:rsidP="000F6080">
            <w:pPr>
              <w:pStyle w:val="TableText"/>
              <w:rPr>
                <w:rFonts w:eastAsia="Arial Unicode MS"/>
                <w:b/>
                <w:bCs/>
              </w:rPr>
            </w:pPr>
            <w:r w:rsidRPr="00124C4F">
              <w:rPr>
                <w:rFonts w:eastAsia="Arial Unicode MS"/>
                <w:b/>
                <w:bCs/>
              </w:rPr>
              <w:t xml:space="preserve">USD </w:t>
            </w:r>
            <w:r w:rsidR="00B75C3D" w:rsidRPr="00124C4F">
              <w:rPr>
                <w:rFonts w:eastAsia="Arial Unicode MS"/>
                <w:b/>
                <w:bCs/>
              </w:rPr>
              <w:t>28 663.</w:t>
            </w:r>
            <w:r w:rsidR="004D571D" w:rsidRPr="00124C4F">
              <w:rPr>
                <w:rFonts w:eastAsia="Arial Unicode MS"/>
                <w:b/>
                <w:bCs/>
              </w:rPr>
              <w:t>00</w:t>
            </w:r>
          </w:p>
        </w:tc>
      </w:tr>
    </w:tbl>
    <w:p w14:paraId="3DE82A7B" w14:textId="77777777" w:rsidR="00A87182" w:rsidRPr="001A1591" w:rsidRDefault="00A87182" w:rsidP="00A87182">
      <w:pPr>
        <w:rPr>
          <w:rFonts w:ascii="Calibri" w:hAnsi="Calibri"/>
          <w:szCs w:val="22"/>
        </w:rPr>
      </w:pPr>
    </w:p>
    <w:p w14:paraId="6262FABF" w14:textId="13120E71" w:rsidR="00B75C3D" w:rsidRDefault="00B75C3D" w:rsidP="00B75C3D">
      <w:pPr>
        <w:pStyle w:val="Caption"/>
      </w:pPr>
      <w:bookmarkStart w:id="8" w:name="_Ref184727712"/>
      <w:r>
        <w:t xml:space="preserve">Table </w:t>
      </w:r>
      <w:r w:rsidR="008A6AD4">
        <w:fldChar w:fldCharType="begin"/>
      </w:r>
      <w:r w:rsidR="008A6AD4">
        <w:instrText xml:space="preserve"> STYLEREF 1 \s </w:instrText>
      </w:r>
      <w:r w:rsidR="008A6AD4">
        <w:fldChar w:fldCharType="separate"/>
      </w:r>
      <w:r w:rsidR="00933D94">
        <w:rPr>
          <w:noProof/>
        </w:rPr>
        <w:t>7</w:t>
      </w:r>
      <w:r w:rsidR="008A6AD4">
        <w:fldChar w:fldCharType="end"/>
      </w:r>
      <w:r w:rsidR="008A6AD4">
        <w:noBreakHyphen/>
      </w:r>
      <w:r w:rsidR="008A6AD4">
        <w:fldChar w:fldCharType="begin"/>
      </w:r>
      <w:r w:rsidR="008A6AD4">
        <w:instrText xml:space="preserve"> SEQ Table \* ARABIC \s 1 </w:instrText>
      </w:r>
      <w:r w:rsidR="008A6AD4">
        <w:fldChar w:fldCharType="separate"/>
      </w:r>
      <w:r w:rsidR="00933D94">
        <w:rPr>
          <w:noProof/>
        </w:rPr>
        <w:t>2</w:t>
      </w:r>
      <w:r w:rsidR="008A6AD4">
        <w:fldChar w:fldCharType="end"/>
      </w:r>
      <w:bookmarkEnd w:id="8"/>
      <w:r>
        <w:t xml:space="preserve">: Details of Professional Costs and Disbursements for </w:t>
      </w:r>
      <w:proofErr w:type="spellStart"/>
      <w:r>
        <w:t>Nyakabingo</w:t>
      </w:r>
      <w:proofErr w:type="spellEnd"/>
      <w:r>
        <w:t xml:space="preserve"> Mine site</w:t>
      </w:r>
    </w:p>
    <w:tbl>
      <w:tblPr>
        <w:tblStyle w:val="SLROption2"/>
        <w:tblW w:w="5000" w:type="pct"/>
        <w:tblLook w:val="04A0" w:firstRow="1" w:lastRow="0" w:firstColumn="1" w:lastColumn="0" w:noHBand="0" w:noVBand="1"/>
      </w:tblPr>
      <w:tblGrid>
        <w:gridCol w:w="2205"/>
        <w:gridCol w:w="4078"/>
        <w:gridCol w:w="2736"/>
      </w:tblGrid>
      <w:tr w:rsidR="00B75C3D" w:rsidRPr="001A1591" w14:paraId="1DF3DBEA" w14:textId="77777777" w:rsidTr="00B95691">
        <w:trPr>
          <w:cnfStyle w:val="100000000000" w:firstRow="1" w:lastRow="0" w:firstColumn="0" w:lastColumn="0" w:oddVBand="0" w:evenVBand="0" w:oddHBand="0" w:evenHBand="0" w:firstRowFirstColumn="0" w:firstRowLastColumn="0" w:lastRowFirstColumn="0" w:lastRowLastColumn="0"/>
          <w:trHeight w:val="67"/>
        </w:trPr>
        <w:tc>
          <w:tcPr>
            <w:tcW w:w="1222" w:type="pct"/>
          </w:tcPr>
          <w:p w14:paraId="5E7D3365" w14:textId="77777777" w:rsidR="00B75C3D" w:rsidRPr="001A1591" w:rsidRDefault="00B75C3D" w:rsidP="00B95691">
            <w:pPr>
              <w:pStyle w:val="TableHeading"/>
              <w:rPr>
                <w:lang w:eastAsia="en-ZA"/>
              </w:rPr>
            </w:pPr>
            <w:r w:rsidRPr="001A1591">
              <w:rPr>
                <w:lang w:eastAsia="en-ZA"/>
              </w:rPr>
              <w:t>Item</w:t>
            </w:r>
          </w:p>
        </w:tc>
        <w:tc>
          <w:tcPr>
            <w:tcW w:w="2261" w:type="pct"/>
          </w:tcPr>
          <w:p w14:paraId="04299AB0" w14:textId="77777777" w:rsidR="00B75C3D" w:rsidRPr="001A1591" w:rsidRDefault="00B75C3D" w:rsidP="00B95691">
            <w:pPr>
              <w:pStyle w:val="TableHeading"/>
              <w:rPr>
                <w:rFonts w:eastAsia="Arial Unicode MS"/>
              </w:rPr>
            </w:pPr>
            <w:r w:rsidRPr="001A1591">
              <w:rPr>
                <w:rFonts w:eastAsia="Arial Unicode MS"/>
              </w:rPr>
              <w:t>Detail</w:t>
            </w:r>
          </w:p>
        </w:tc>
        <w:tc>
          <w:tcPr>
            <w:tcW w:w="1517" w:type="pct"/>
          </w:tcPr>
          <w:p w14:paraId="4B20021E" w14:textId="77777777" w:rsidR="00B75C3D" w:rsidRDefault="00B75C3D" w:rsidP="00B95691">
            <w:pPr>
              <w:pStyle w:val="TableHeading"/>
              <w:rPr>
                <w:rFonts w:eastAsia="Arial Unicode MS"/>
              </w:rPr>
            </w:pPr>
            <w:r w:rsidRPr="001A1591">
              <w:rPr>
                <w:rFonts w:eastAsia="Arial Unicode MS"/>
              </w:rPr>
              <w:t xml:space="preserve">Cost estimate </w:t>
            </w:r>
            <w:r>
              <w:rPr>
                <w:rFonts w:eastAsia="Arial Unicode MS"/>
              </w:rPr>
              <w:t>USD</w:t>
            </w:r>
          </w:p>
          <w:p w14:paraId="25FE0ADF" w14:textId="77777777" w:rsidR="00B75C3D" w:rsidRPr="001A1591" w:rsidRDefault="00B75C3D" w:rsidP="00B95691">
            <w:pPr>
              <w:pStyle w:val="TableHeading"/>
              <w:rPr>
                <w:rFonts w:eastAsia="Arial Unicode MS"/>
              </w:rPr>
            </w:pPr>
            <w:r w:rsidRPr="001A1591">
              <w:rPr>
                <w:rFonts w:eastAsia="Arial Unicode MS"/>
              </w:rPr>
              <w:t xml:space="preserve">(excl. </w:t>
            </w:r>
            <w:r>
              <w:rPr>
                <w:rFonts w:eastAsia="Arial Unicode MS"/>
              </w:rPr>
              <w:t>Taxes</w:t>
            </w:r>
            <w:r w:rsidRPr="001A1591">
              <w:rPr>
                <w:rFonts w:eastAsia="Arial Unicode MS"/>
              </w:rPr>
              <w:t>)</w:t>
            </w:r>
          </w:p>
        </w:tc>
      </w:tr>
      <w:tr w:rsidR="00B75C3D" w:rsidRPr="000F6080" w14:paraId="26DAA8CE" w14:textId="77777777" w:rsidTr="00B95691">
        <w:trPr>
          <w:trHeight w:val="67"/>
        </w:trPr>
        <w:tc>
          <w:tcPr>
            <w:tcW w:w="1222" w:type="pct"/>
            <w:vMerge w:val="restart"/>
            <w:hideMark/>
          </w:tcPr>
          <w:p w14:paraId="2F485DC0" w14:textId="77777777" w:rsidR="00B75C3D" w:rsidRPr="000F6080" w:rsidRDefault="00B75C3D" w:rsidP="00B95691">
            <w:pPr>
              <w:pStyle w:val="TableText"/>
            </w:pPr>
            <w:r w:rsidRPr="000F6080">
              <w:t>SLR</w:t>
            </w:r>
          </w:p>
        </w:tc>
        <w:tc>
          <w:tcPr>
            <w:tcW w:w="2261" w:type="pct"/>
            <w:hideMark/>
          </w:tcPr>
          <w:p w14:paraId="06415C01" w14:textId="77777777" w:rsidR="00B75C3D" w:rsidRPr="000F6080" w:rsidRDefault="00B75C3D" w:rsidP="00B95691">
            <w:pPr>
              <w:pStyle w:val="TableText"/>
              <w:rPr>
                <w:rFonts w:eastAsia="Arial Unicode MS"/>
              </w:rPr>
            </w:pPr>
            <w:r w:rsidRPr="000F6080">
              <w:rPr>
                <w:rFonts w:eastAsia="Arial Unicode MS"/>
              </w:rPr>
              <w:t>Professional fees</w:t>
            </w:r>
          </w:p>
        </w:tc>
        <w:tc>
          <w:tcPr>
            <w:tcW w:w="1517" w:type="pct"/>
          </w:tcPr>
          <w:p w14:paraId="14735042" w14:textId="77777777" w:rsidR="00B75C3D" w:rsidRPr="000F6080" w:rsidRDefault="00B75C3D" w:rsidP="00B95691">
            <w:pPr>
              <w:pStyle w:val="TableText"/>
              <w:rPr>
                <w:rFonts w:eastAsia="Arial Unicode MS"/>
                <w:highlight w:val="yellow"/>
              </w:rPr>
            </w:pPr>
            <w:r w:rsidRPr="004D571D">
              <w:rPr>
                <w:rFonts w:eastAsia="Arial Unicode MS"/>
              </w:rPr>
              <w:t xml:space="preserve">USD </w:t>
            </w:r>
            <w:r>
              <w:rPr>
                <w:rFonts w:eastAsia="Arial Unicode MS"/>
              </w:rPr>
              <w:t>14 835</w:t>
            </w:r>
            <w:r w:rsidRPr="004D571D">
              <w:rPr>
                <w:rFonts w:eastAsia="Arial Unicode MS"/>
              </w:rPr>
              <w:t>.00</w:t>
            </w:r>
          </w:p>
        </w:tc>
      </w:tr>
      <w:tr w:rsidR="00B75C3D" w:rsidRPr="000F6080" w14:paraId="5205D50B" w14:textId="77777777" w:rsidTr="00B95691">
        <w:trPr>
          <w:trHeight w:val="67"/>
        </w:trPr>
        <w:tc>
          <w:tcPr>
            <w:tcW w:w="1222" w:type="pct"/>
            <w:vMerge/>
            <w:hideMark/>
          </w:tcPr>
          <w:p w14:paraId="2D8A9C7C" w14:textId="77777777" w:rsidR="00B75C3D" w:rsidRPr="000F6080" w:rsidRDefault="00B75C3D" w:rsidP="00B95691">
            <w:pPr>
              <w:pStyle w:val="TableText"/>
            </w:pPr>
          </w:p>
        </w:tc>
        <w:tc>
          <w:tcPr>
            <w:tcW w:w="2261" w:type="pct"/>
            <w:hideMark/>
          </w:tcPr>
          <w:p w14:paraId="39A21CFC" w14:textId="77777777" w:rsidR="00B75C3D" w:rsidRPr="000F6080" w:rsidRDefault="00B75C3D" w:rsidP="00B95691">
            <w:pPr>
              <w:pStyle w:val="TableText"/>
              <w:rPr>
                <w:rFonts w:eastAsia="Arial Unicode MS"/>
              </w:rPr>
            </w:pPr>
            <w:r w:rsidRPr="000F6080">
              <w:rPr>
                <w:rFonts w:eastAsia="Arial Unicode MS"/>
              </w:rPr>
              <w:t>Disbursements</w:t>
            </w:r>
          </w:p>
        </w:tc>
        <w:tc>
          <w:tcPr>
            <w:tcW w:w="1517" w:type="pct"/>
          </w:tcPr>
          <w:p w14:paraId="1B3EC485" w14:textId="7D83DDC8" w:rsidR="00B75C3D" w:rsidRPr="000F6080" w:rsidRDefault="00B75C3D" w:rsidP="00B95691">
            <w:pPr>
              <w:pStyle w:val="TableText"/>
              <w:rPr>
                <w:rFonts w:eastAsia="Arial Unicode MS"/>
                <w:highlight w:val="yellow"/>
              </w:rPr>
            </w:pPr>
            <w:r>
              <w:rPr>
                <w:rFonts w:eastAsia="Arial Unicode MS"/>
              </w:rPr>
              <w:t>USD   1 61</w:t>
            </w:r>
            <w:r w:rsidR="005E645A">
              <w:rPr>
                <w:rFonts w:eastAsia="Arial Unicode MS"/>
              </w:rPr>
              <w:t>3</w:t>
            </w:r>
            <w:r>
              <w:rPr>
                <w:rFonts w:eastAsia="Arial Unicode MS"/>
              </w:rPr>
              <w:t>.00</w:t>
            </w:r>
          </w:p>
        </w:tc>
      </w:tr>
      <w:tr w:rsidR="00B75C3D" w:rsidRPr="000F6080" w14:paraId="54B41CBD" w14:textId="77777777" w:rsidTr="00B95691">
        <w:trPr>
          <w:trHeight w:val="67"/>
        </w:trPr>
        <w:tc>
          <w:tcPr>
            <w:tcW w:w="1222" w:type="pct"/>
            <w:hideMark/>
          </w:tcPr>
          <w:p w14:paraId="44CADFB6" w14:textId="77777777" w:rsidR="00B75C3D" w:rsidRPr="000F6080" w:rsidRDefault="00B75C3D" w:rsidP="00B95691">
            <w:pPr>
              <w:pStyle w:val="TableText"/>
              <w:rPr>
                <w:rFonts w:eastAsia="Arial Unicode MS"/>
              </w:rPr>
            </w:pPr>
            <w:r>
              <w:rPr>
                <w:rFonts w:eastAsia="Arial Unicode MS"/>
              </w:rPr>
              <w:t>Sub-contractors</w:t>
            </w:r>
          </w:p>
        </w:tc>
        <w:tc>
          <w:tcPr>
            <w:tcW w:w="2261" w:type="pct"/>
          </w:tcPr>
          <w:p w14:paraId="35F5255B" w14:textId="77777777" w:rsidR="00B75C3D" w:rsidRPr="000F6080" w:rsidRDefault="00B75C3D" w:rsidP="00B95691">
            <w:pPr>
              <w:pStyle w:val="TableText"/>
              <w:rPr>
                <w:rFonts w:eastAsia="Arial Unicode MS"/>
              </w:rPr>
            </w:pPr>
            <w:r>
              <w:rPr>
                <w:rFonts w:eastAsia="Arial Unicode MS"/>
              </w:rPr>
              <w:t>Specialist Laboratory Analysis</w:t>
            </w:r>
          </w:p>
        </w:tc>
        <w:tc>
          <w:tcPr>
            <w:tcW w:w="1517" w:type="pct"/>
          </w:tcPr>
          <w:p w14:paraId="18A6DE8A" w14:textId="7A46726D" w:rsidR="00B75C3D" w:rsidRPr="000F6080" w:rsidRDefault="00B75C3D" w:rsidP="00B95691">
            <w:pPr>
              <w:pStyle w:val="TableText"/>
              <w:rPr>
                <w:rFonts w:eastAsia="Arial Unicode MS"/>
                <w:highlight w:val="yellow"/>
              </w:rPr>
            </w:pPr>
            <w:r>
              <w:rPr>
                <w:rFonts w:eastAsia="Arial Unicode MS"/>
              </w:rPr>
              <w:t xml:space="preserve">USD </w:t>
            </w:r>
            <w:r w:rsidR="002352FF">
              <w:rPr>
                <w:rFonts w:eastAsia="Arial Unicode MS"/>
              </w:rPr>
              <w:t xml:space="preserve">  3 649</w:t>
            </w:r>
            <w:r>
              <w:rPr>
                <w:rFonts w:eastAsia="Arial Unicode MS"/>
              </w:rPr>
              <w:t>.00</w:t>
            </w:r>
          </w:p>
        </w:tc>
      </w:tr>
      <w:tr w:rsidR="00B75C3D" w:rsidRPr="000F6080" w14:paraId="5B479AD3" w14:textId="77777777" w:rsidTr="00B95691">
        <w:trPr>
          <w:trHeight w:val="67"/>
        </w:trPr>
        <w:tc>
          <w:tcPr>
            <w:tcW w:w="3483" w:type="pct"/>
            <w:gridSpan w:val="2"/>
          </w:tcPr>
          <w:p w14:paraId="1CBF58E0" w14:textId="77777777" w:rsidR="00B75C3D" w:rsidRPr="000F6080" w:rsidRDefault="00B75C3D" w:rsidP="00B95691">
            <w:pPr>
              <w:pStyle w:val="TableText"/>
              <w:rPr>
                <w:rFonts w:eastAsia="Arial Unicode MS"/>
              </w:rPr>
            </w:pPr>
            <w:r w:rsidRPr="000F6080">
              <w:rPr>
                <w:rFonts w:eastAsia="Arial Unicode MS"/>
              </w:rPr>
              <w:t xml:space="preserve">Total (excl. </w:t>
            </w:r>
            <w:r>
              <w:rPr>
                <w:rFonts w:eastAsia="Arial Unicode MS"/>
              </w:rPr>
              <w:t>Taxes</w:t>
            </w:r>
            <w:r w:rsidRPr="000F6080">
              <w:rPr>
                <w:rFonts w:eastAsia="Arial Unicode MS"/>
              </w:rPr>
              <w:t>)</w:t>
            </w:r>
          </w:p>
        </w:tc>
        <w:tc>
          <w:tcPr>
            <w:tcW w:w="1517" w:type="pct"/>
          </w:tcPr>
          <w:p w14:paraId="73C15786" w14:textId="0995638F" w:rsidR="00B75C3D" w:rsidRPr="00124C4F" w:rsidRDefault="00B75C3D" w:rsidP="00B95691">
            <w:pPr>
              <w:pStyle w:val="TableText"/>
              <w:rPr>
                <w:rFonts w:eastAsia="Arial Unicode MS"/>
                <w:b/>
                <w:bCs/>
              </w:rPr>
            </w:pPr>
            <w:r w:rsidRPr="00124C4F">
              <w:rPr>
                <w:rFonts w:eastAsia="Arial Unicode MS"/>
                <w:b/>
                <w:bCs/>
              </w:rPr>
              <w:t>USD 2</w:t>
            </w:r>
            <w:r w:rsidR="00C07CC6" w:rsidRPr="00124C4F">
              <w:rPr>
                <w:rFonts w:eastAsia="Arial Unicode MS"/>
                <w:b/>
                <w:bCs/>
              </w:rPr>
              <w:t>0</w:t>
            </w:r>
            <w:r w:rsidRPr="00124C4F">
              <w:rPr>
                <w:rFonts w:eastAsia="Arial Unicode MS"/>
                <w:b/>
                <w:bCs/>
              </w:rPr>
              <w:t> </w:t>
            </w:r>
            <w:r w:rsidR="00C07CC6" w:rsidRPr="00124C4F">
              <w:rPr>
                <w:rFonts w:eastAsia="Arial Unicode MS"/>
                <w:b/>
                <w:bCs/>
              </w:rPr>
              <w:t>097</w:t>
            </w:r>
            <w:r w:rsidRPr="00124C4F">
              <w:rPr>
                <w:rFonts w:eastAsia="Arial Unicode MS"/>
                <w:b/>
                <w:bCs/>
              </w:rPr>
              <w:t>.00</w:t>
            </w:r>
          </w:p>
        </w:tc>
      </w:tr>
    </w:tbl>
    <w:p w14:paraId="0B251E75" w14:textId="77777777" w:rsidR="00B75C3D" w:rsidRDefault="00B75C3D" w:rsidP="00076897">
      <w:pPr>
        <w:pStyle w:val="BodyText"/>
      </w:pPr>
    </w:p>
    <w:p w14:paraId="7D962CC9" w14:textId="2E16A706" w:rsidR="008A6AD4" w:rsidRDefault="008A6AD4" w:rsidP="008A6AD4">
      <w:pPr>
        <w:pStyle w:val="Caption"/>
      </w:pPr>
      <w:bookmarkStart w:id="9" w:name="_Ref184727736"/>
      <w:r>
        <w:lastRenderedPageBreak/>
        <w:t xml:space="preserve">Table </w:t>
      </w:r>
      <w:r>
        <w:fldChar w:fldCharType="begin"/>
      </w:r>
      <w:r>
        <w:instrText xml:space="preserve"> STYLEREF 1 \s </w:instrText>
      </w:r>
      <w:r>
        <w:fldChar w:fldCharType="separate"/>
      </w:r>
      <w:r w:rsidR="00933D94">
        <w:rPr>
          <w:noProof/>
        </w:rPr>
        <w:t>7</w:t>
      </w:r>
      <w:r>
        <w:fldChar w:fldCharType="end"/>
      </w:r>
      <w:r>
        <w:noBreakHyphen/>
      </w:r>
      <w:r>
        <w:fldChar w:fldCharType="begin"/>
      </w:r>
      <w:r>
        <w:instrText xml:space="preserve"> SEQ Table \* ARABIC \s 1 </w:instrText>
      </w:r>
      <w:r>
        <w:fldChar w:fldCharType="separate"/>
      </w:r>
      <w:r w:rsidR="00933D94">
        <w:rPr>
          <w:noProof/>
        </w:rPr>
        <w:t>3</w:t>
      </w:r>
      <w:r>
        <w:fldChar w:fldCharType="end"/>
      </w:r>
      <w:bookmarkEnd w:id="9"/>
      <w:r>
        <w:t>: Details of Professional Costs and Disbursements for Musha Mine</w:t>
      </w:r>
    </w:p>
    <w:tbl>
      <w:tblPr>
        <w:tblStyle w:val="SLROption2"/>
        <w:tblW w:w="5000" w:type="pct"/>
        <w:tblLook w:val="04A0" w:firstRow="1" w:lastRow="0" w:firstColumn="1" w:lastColumn="0" w:noHBand="0" w:noVBand="1"/>
      </w:tblPr>
      <w:tblGrid>
        <w:gridCol w:w="2205"/>
        <w:gridCol w:w="4078"/>
        <w:gridCol w:w="2736"/>
      </w:tblGrid>
      <w:tr w:rsidR="008A6AD4" w:rsidRPr="001A1591" w14:paraId="17C499D3" w14:textId="77777777" w:rsidTr="00B95691">
        <w:trPr>
          <w:cnfStyle w:val="100000000000" w:firstRow="1" w:lastRow="0" w:firstColumn="0" w:lastColumn="0" w:oddVBand="0" w:evenVBand="0" w:oddHBand="0" w:evenHBand="0" w:firstRowFirstColumn="0" w:firstRowLastColumn="0" w:lastRowFirstColumn="0" w:lastRowLastColumn="0"/>
          <w:trHeight w:val="67"/>
        </w:trPr>
        <w:tc>
          <w:tcPr>
            <w:tcW w:w="1222" w:type="pct"/>
          </w:tcPr>
          <w:p w14:paraId="7AD880C3" w14:textId="77777777" w:rsidR="008A6AD4" w:rsidRPr="001A1591" w:rsidRDefault="008A6AD4" w:rsidP="00B95691">
            <w:pPr>
              <w:pStyle w:val="TableHeading"/>
              <w:rPr>
                <w:lang w:eastAsia="en-ZA"/>
              </w:rPr>
            </w:pPr>
            <w:r w:rsidRPr="001A1591">
              <w:rPr>
                <w:lang w:eastAsia="en-ZA"/>
              </w:rPr>
              <w:t>Item</w:t>
            </w:r>
          </w:p>
        </w:tc>
        <w:tc>
          <w:tcPr>
            <w:tcW w:w="2261" w:type="pct"/>
          </w:tcPr>
          <w:p w14:paraId="5ED0A110" w14:textId="77777777" w:rsidR="008A6AD4" w:rsidRPr="001A1591" w:rsidRDefault="008A6AD4" w:rsidP="00B95691">
            <w:pPr>
              <w:pStyle w:val="TableHeading"/>
              <w:rPr>
                <w:rFonts w:eastAsia="Arial Unicode MS"/>
              </w:rPr>
            </w:pPr>
            <w:r w:rsidRPr="001A1591">
              <w:rPr>
                <w:rFonts w:eastAsia="Arial Unicode MS"/>
              </w:rPr>
              <w:t>Detail</w:t>
            </w:r>
          </w:p>
        </w:tc>
        <w:tc>
          <w:tcPr>
            <w:tcW w:w="1517" w:type="pct"/>
          </w:tcPr>
          <w:p w14:paraId="04BFD622" w14:textId="77777777" w:rsidR="008A6AD4" w:rsidRDefault="008A6AD4" w:rsidP="00B95691">
            <w:pPr>
              <w:pStyle w:val="TableHeading"/>
              <w:rPr>
                <w:rFonts w:eastAsia="Arial Unicode MS"/>
              </w:rPr>
            </w:pPr>
            <w:r w:rsidRPr="001A1591">
              <w:rPr>
                <w:rFonts w:eastAsia="Arial Unicode MS"/>
              </w:rPr>
              <w:t xml:space="preserve">Cost estimate </w:t>
            </w:r>
            <w:r>
              <w:rPr>
                <w:rFonts w:eastAsia="Arial Unicode MS"/>
              </w:rPr>
              <w:t>USD</w:t>
            </w:r>
          </w:p>
          <w:p w14:paraId="4E86785E" w14:textId="77777777" w:rsidR="008A6AD4" w:rsidRPr="001A1591" w:rsidRDefault="008A6AD4" w:rsidP="00B95691">
            <w:pPr>
              <w:pStyle w:val="TableHeading"/>
              <w:rPr>
                <w:rFonts w:eastAsia="Arial Unicode MS"/>
              </w:rPr>
            </w:pPr>
            <w:r w:rsidRPr="001A1591">
              <w:rPr>
                <w:rFonts w:eastAsia="Arial Unicode MS"/>
              </w:rPr>
              <w:t xml:space="preserve">(excl. </w:t>
            </w:r>
            <w:r>
              <w:rPr>
                <w:rFonts w:eastAsia="Arial Unicode MS"/>
              </w:rPr>
              <w:t>Taxes</w:t>
            </w:r>
            <w:r w:rsidRPr="001A1591">
              <w:rPr>
                <w:rFonts w:eastAsia="Arial Unicode MS"/>
              </w:rPr>
              <w:t>)</w:t>
            </w:r>
          </w:p>
        </w:tc>
      </w:tr>
      <w:tr w:rsidR="008A6AD4" w:rsidRPr="000F6080" w14:paraId="7A2938F0" w14:textId="77777777" w:rsidTr="00B95691">
        <w:trPr>
          <w:trHeight w:val="67"/>
        </w:trPr>
        <w:tc>
          <w:tcPr>
            <w:tcW w:w="1222" w:type="pct"/>
            <w:vMerge w:val="restart"/>
            <w:hideMark/>
          </w:tcPr>
          <w:p w14:paraId="6C4DE7CD" w14:textId="77777777" w:rsidR="008A6AD4" w:rsidRPr="000F6080" w:rsidRDefault="008A6AD4" w:rsidP="00B95691">
            <w:pPr>
              <w:pStyle w:val="TableText"/>
            </w:pPr>
            <w:r w:rsidRPr="000F6080">
              <w:t>SLR</w:t>
            </w:r>
          </w:p>
        </w:tc>
        <w:tc>
          <w:tcPr>
            <w:tcW w:w="2261" w:type="pct"/>
            <w:hideMark/>
          </w:tcPr>
          <w:p w14:paraId="03C28D80" w14:textId="77777777" w:rsidR="008A6AD4" w:rsidRPr="000F6080" w:rsidRDefault="008A6AD4" w:rsidP="00B95691">
            <w:pPr>
              <w:pStyle w:val="TableText"/>
              <w:rPr>
                <w:rFonts w:eastAsia="Arial Unicode MS"/>
              </w:rPr>
            </w:pPr>
            <w:r w:rsidRPr="000F6080">
              <w:rPr>
                <w:rFonts w:eastAsia="Arial Unicode MS"/>
              </w:rPr>
              <w:t>Professional fees</w:t>
            </w:r>
          </w:p>
        </w:tc>
        <w:tc>
          <w:tcPr>
            <w:tcW w:w="1517" w:type="pct"/>
          </w:tcPr>
          <w:p w14:paraId="59BB1BE0" w14:textId="77777777" w:rsidR="008A6AD4" w:rsidRPr="000F6080" w:rsidRDefault="008A6AD4" w:rsidP="00B95691">
            <w:pPr>
              <w:pStyle w:val="TableText"/>
              <w:rPr>
                <w:rFonts w:eastAsia="Arial Unicode MS"/>
                <w:highlight w:val="yellow"/>
              </w:rPr>
            </w:pPr>
            <w:r w:rsidRPr="004D571D">
              <w:rPr>
                <w:rFonts w:eastAsia="Arial Unicode MS"/>
              </w:rPr>
              <w:t xml:space="preserve">USD </w:t>
            </w:r>
            <w:r>
              <w:rPr>
                <w:rFonts w:eastAsia="Arial Unicode MS"/>
              </w:rPr>
              <w:t>14 835</w:t>
            </w:r>
            <w:r w:rsidRPr="004D571D">
              <w:rPr>
                <w:rFonts w:eastAsia="Arial Unicode MS"/>
              </w:rPr>
              <w:t>.00</w:t>
            </w:r>
          </w:p>
        </w:tc>
      </w:tr>
      <w:tr w:rsidR="008A6AD4" w:rsidRPr="000F6080" w14:paraId="7A611337" w14:textId="77777777" w:rsidTr="00B95691">
        <w:trPr>
          <w:trHeight w:val="67"/>
        </w:trPr>
        <w:tc>
          <w:tcPr>
            <w:tcW w:w="1222" w:type="pct"/>
            <w:vMerge/>
            <w:hideMark/>
          </w:tcPr>
          <w:p w14:paraId="1A7A43DA" w14:textId="77777777" w:rsidR="008A6AD4" w:rsidRPr="000F6080" w:rsidRDefault="008A6AD4" w:rsidP="00B95691">
            <w:pPr>
              <w:pStyle w:val="TableText"/>
            </w:pPr>
          </w:p>
        </w:tc>
        <w:tc>
          <w:tcPr>
            <w:tcW w:w="2261" w:type="pct"/>
            <w:hideMark/>
          </w:tcPr>
          <w:p w14:paraId="5F89D4FD" w14:textId="77777777" w:rsidR="008A6AD4" w:rsidRPr="000F6080" w:rsidRDefault="008A6AD4" w:rsidP="00B95691">
            <w:pPr>
              <w:pStyle w:val="TableText"/>
              <w:rPr>
                <w:rFonts w:eastAsia="Arial Unicode MS"/>
              </w:rPr>
            </w:pPr>
            <w:r w:rsidRPr="000F6080">
              <w:rPr>
                <w:rFonts w:eastAsia="Arial Unicode MS"/>
              </w:rPr>
              <w:t>Disbursements</w:t>
            </w:r>
          </w:p>
        </w:tc>
        <w:tc>
          <w:tcPr>
            <w:tcW w:w="1517" w:type="pct"/>
          </w:tcPr>
          <w:p w14:paraId="45BCE319" w14:textId="77777777" w:rsidR="008A6AD4" w:rsidRPr="000F6080" w:rsidRDefault="008A6AD4" w:rsidP="00B95691">
            <w:pPr>
              <w:pStyle w:val="TableText"/>
              <w:rPr>
                <w:rFonts w:eastAsia="Arial Unicode MS"/>
                <w:highlight w:val="yellow"/>
              </w:rPr>
            </w:pPr>
            <w:r>
              <w:rPr>
                <w:rFonts w:eastAsia="Arial Unicode MS"/>
              </w:rPr>
              <w:t>USD   1 613.00</w:t>
            </w:r>
          </w:p>
        </w:tc>
      </w:tr>
      <w:tr w:rsidR="008A6AD4" w:rsidRPr="000F6080" w14:paraId="2AAEFA42" w14:textId="77777777" w:rsidTr="00B95691">
        <w:trPr>
          <w:trHeight w:val="67"/>
        </w:trPr>
        <w:tc>
          <w:tcPr>
            <w:tcW w:w="1222" w:type="pct"/>
            <w:hideMark/>
          </w:tcPr>
          <w:p w14:paraId="792B1CB6" w14:textId="77777777" w:rsidR="008A6AD4" w:rsidRPr="000F6080" w:rsidRDefault="008A6AD4" w:rsidP="00B95691">
            <w:pPr>
              <w:pStyle w:val="TableText"/>
              <w:rPr>
                <w:rFonts w:eastAsia="Arial Unicode MS"/>
              </w:rPr>
            </w:pPr>
            <w:r>
              <w:rPr>
                <w:rFonts w:eastAsia="Arial Unicode MS"/>
              </w:rPr>
              <w:t>Sub-contractors</w:t>
            </w:r>
          </w:p>
        </w:tc>
        <w:tc>
          <w:tcPr>
            <w:tcW w:w="2261" w:type="pct"/>
          </w:tcPr>
          <w:p w14:paraId="05F97C83" w14:textId="77777777" w:rsidR="008A6AD4" w:rsidRPr="000F6080" w:rsidRDefault="008A6AD4" w:rsidP="00B95691">
            <w:pPr>
              <w:pStyle w:val="TableText"/>
              <w:rPr>
                <w:rFonts w:eastAsia="Arial Unicode MS"/>
              </w:rPr>
            </w:pPr>
            <w:r>
              <w:rPr>
                <w:rFonts w:eastAsia="Arial Unicode MS"/>
              </w:rPr>
              <w:t>Specialist Laboratory Analysis</w:t>
            </w:r>
          </w:p>
        </w:tc>
        <w:tc>
          <w:tcPr>
            <w:tcW w:w="1517" w:type="pct"/>
          </w:tcPr>
          <w:p w14:paraId="4F2A73F2" w14:textId="69947599" w:rsidR="008A6AD4" w:rsidRPr="000F6080" w:rsidRDefault="008A6AD4" w:rsidP="00B95691">
            <w:pPr>
              <w:pStyle w:val="TableText"/>
              <w:rPr>
                <w:rFonts w:eastAsia="Arial Unicode MS"/>
                <w:highlight w:val="yellow"/>
              </w:rPr>
            </w:pPr>
            <w:r>
              <w:rPr>
                <w:rFonts w:eastAsia="Arial Unicode MS"/>
              </w:rPr>
              <w:t xml:space="preserve">USD   </w:t>
            </w:r>
            <w:r w:rsidR="005F6607">
              <w:rPr>
                <w:rFonts w:eastAsia="Arial Unicode MS"/>
              </w:rPr>
              <w:t xml:space="preserve">3 </w:t>
            </w:r>
            <w:r w:rsidR="008A4307">
              <w:rPr>
                <w:rFonts w:eastAsia="Arial Unicode MS"/>
              </w:rPr>
              <w:t>226</w:t>
            </w:r>
            <w:r>
              <w:rPr>
                <w:rFonts w:eastAsia="Arial Unicode MS"/>
              </w:rPr>
              <w:t>.00</w:t>
            </w:r>
          </w:p>
        </w:tc>
      </w:tr>
      <w:tr w:rsidR="008A6AD4" w:rsidRPr="000F6080" w14:paraId="17EF6591" w14:textId="77777777" w:rsidTr="00B95691">
        <w:trPr>
          <w:trHeight w:val="67"/>
        </w:trPr>
        <w:tc>
          <w:tcPr>
            <w:tcW w:w="3483" w:type="pct"/>
            <w:gridSpan w:val="2"/>
          </w:tcPr>
          <w:p w14:paraId="15C38CAC" w14:textId="77777777" w:rsidR="008A6AD4" w:rsidRPr="000F6080" w:rsidRDefault="008A6AD4" w:rsidP="00B95691">
            <w:pPr>
              <w:pStyle w:val="TableText"/>
              <w:rPr>
                <w:rFonts w:eastAsia="Arial Unicode MS"/>
              </w:rPr>
            </w:pPr>
            <w:r w:rsidRPr="000F6080">
              <w:rPr>
                <w:rFonts w:eastAsia="Arial Unicode MS"/>
              </w:rPr>
              <w:t xml:space="preserve">Total (excl. </w:t>
            </w:r>
            <w:r>
              <w:rPr>
                <w:rFonts w:eastAsia="Arial Unicode MS"/>
              </w:rPr>
              <w:t>Taxes</w:t>
            </w:r>
            <w:r w:rsidRPr="000F6080">
              <w:rPr>
                <w:rFonts w:eastAsia="Arial Unicode MS"/>
              </w:rPr>
              <w:t>)</w:t>
            </w:r>
          </w:p>
        </w:tc>
        <w:tc>
          <w:tcPr>
            <w:tcW w:w="1517" w:type="pct"/>
          </w:tcPr>
          <w:p w14:paraId="09F85C08" w14:textId="15ADE2C6" w:rsidR="008A6AD4" w:rsidRPr="00124C4F" w:rsidRDefault="008A6AD4" w:rsidP="00B95691">
            <w:pPr>
              <w:pStyle w:val="TableText"/>
              <w:rPr>
                <w:rFonts w:eastAsia="Arial Unicode MS"/>
                <w:b/>
                <w:bCs/>
              </w:rPr>
            </w:pPr>
            <w:r w:rsidRPr="00124C4F">
              <w:rPr>
                <w:rFonts w:eastAsia="Arial Unicode MS"/>
                <w:b/>
                <w:bCs/>
              </w:rPr>
              <w:t xml:space="preserve">USD </w:t>
            </w:r>
            <w:r w:rsidR="008A4307" w:rsidRPr="00124C4F">
              <w:rPr>
                <w:rFonts w:eastAsia="Arial Unicode MS"/>
                <w:b/>
                <w:bCs/>
              </w:rPr>
              <w:t>19</w:t>
            </w:r>
            <w:r w:rsidRPr="00124C4F">
              <w:rPr>
                <w:rFonts w:eastAsia="Arial Unicode MS"/>
                <w:b/>
                <w:bCs/>
              </w:rPr>
              <w:t> </w:t>
            </w:r>
            <w:r w:rsidR="008A4307" w:rsidRPr="00124C4F">
              <w:rPr>
                <w:rFonts w:eastAsia="Arial Unicode MS"/>
                <w:b/>
                <w:bCs/>
              </w:rPr>
              <w:t>674</w:t>
            </w:r>
            <w:r w:rsidRPr="00124C4F">
              <w:rPr>
                <w:rFonts w:eastAsia="Arial Unicode MS"/>
                <w:b/>
                <w:bCs/>
              </w:rPr>
              <w:t>.00</w:t>
            </w:r>
          </w:p>
        </w:tc>
      </w:tr>
    </w:tbl>
    <w:p w14:paraId="152FF1AE" w14:textId="77777777" w:rsidR="008A6AD4" w:rsidRDefault="008A6AD4" w:rsidP="00076897">
      <w:pPr>
        <w:pStyle w:val="BodyText"/>
      </w:pPr>
    </w:p>
    <w:p w14:paraId="0EB2789E" w14:textId="39372FC2" w:rsidR="00A87182" w:rsidRPr="001A1591" w:rsidRDefault="00A87182" w:rsidP="00076897">
      <w:pPr>
        <w:pStyle w:val="BodyText"/>
      </w:pPr>
      <w:r w:rsidRPr="001A1591">
        <w:t xml:space="preserve">While SLR has applied our professional expertise in compiling this proposal, it must be noted that the scope of an environmental process is subject to change. The cost provided is an estimate for budget purposes only. Changes to the project scope or environmental process may result in additional costs not provided for in this proposal. </w:t>
      </w:r>
    </w:p>
    <w:p w14:paraId="6FCA0742" w14:textId="77777777" w:rsidR="00A87182" w:rsidRDefault="00A87182" w:rsidP="00076897">
      <w:pPr>
        <w:pStyle w:val="BodyText"/>
      </w:pPr>
      <w:r w:rsidRPr="001A1591">
        <w:t xml:space="preserve">It is assumed that the client has fully disclosed all information that may materially impact the </w:t>
      </w:r>
      <w:proofErr w:type="gramStart"/>
      <w:r w:rsidRPr="001A1591">
        <w:t>project</w:t>
      </w:r>
      <w:proofErr w:type="gramEnd"/>
      <w:r w:rsidRPr="001A1591">
        <w:t xml:space="preserve"> and the scope of work detailed in this proposal to SLR. </w:t>
      </w:r>
    </w:p>
    <w:p w14:paraId="274D194B" w14:textId="77777777" w:rsidR="0012433C" w:rsidRPr="001A1591" w:rsidRDefault="0012433C" w:rsidP="000F6080">
      <w:pPr>
        <w:pStyle w:val="BodyText"/>
      </w:pPr>
    </w:p>
    <w:p w14:paraId="34856238" w14:textId="77777777" w:rsidR="00A87182" w:rsidRPr="001A1591" w:rsidRDefault="00A87182" w:rsidP="000F6080">
      <w:pPr>
        <w:pStyle w:val="Heading1"/>
      </w:pPr>
      <w:r w:rsidRPr="001A1591">
        <w:t>Conditions of Engagement</w:t>
      </w:r>
    </w:p>
    <w:p w14:paraId="7C15BFE7" w14:textId="79A195E7" w:rsidR="00A87182" w:rsidRPr="001A1591" w:rsidRDefault="00A87182" w:rsidP="000F6080">
      <w:pPr>
        <w:pStyle w:val="BodyText"/>
      </w:pPr>
      <w:r w:rsidRPr="001A1591">
        <w:t xml:space="preserve">The work will be carried out in accordance with the SLR Standard Conditions of Engagement (see </w:t>
      </w:r>
      <w:r w:rsidR="00284A39">
        <w:fldChar w:fldCharType="begin"/>
      </w:r>
      <w:r w:rsidR="00284A39">
        <w:instrText xml:space="preserve"> REF _Ref137808017 \r \h </w:instrText>
      </w:r>
      <w:r w:rsidR="00284A39">
        <w:fldChar w:fldCharType="separate"/>
      </w:r>
      <w:r w:rsidR="00933D94">
        <w:t>Annexure C</w:t>
      </w:r>
      <w:r w:rsidR="00284A39">
        <w:fldChar w:fldCharType="end"/>
      </w:r>
      <w:r w:rsidRPr="001A1591">
        <w:t xml:space="preserve">). An acceptance form to this proposal is provided in </w:t>
      </w:r>
      <w:r w:rsidR="00284A39">
        <w:fldChar w:fldCharType="begin"/>
      </w:r>
      <w:r w:rsidR="00284A39">
        <w:instrText xml:space="preserve"> REF _Ref137808031 \r \h </w:instrText>
      </w:r>
      <w:r w:rsidR="00284A39">
        <w:fldChar w:fldCharType="separate"/>
      </w:r>
      <w:r w:rsidR="00933D94">
        <w:t>Annexure D</w:t>
      </w:r>
      <w:r w:rsidR="00284A39">
        <w:fldChar w:fldCharType="end"/>
      </w:r>
      <w:r w:rsidRPr="001A1591">
        <w:t>.</w:t>
      </w:r>
    </w:p>
    <w:p w14:paraId="696FFEA5" w14:textId="7FE7FA14" w:rsidR="00A87182" w:rsidRPr="001A1591" w:rsidRDefault="00A87182" w:rsidP="000F6080">
      <w:pPr>
        <w:pStyle w:val="BodyText"/>
      </w:pPr>
      <w:r w:rsidRPr="001A1591">
        <w:t>Should the proposal be accepted, it will form the basis of an agreement between SLR and</w:t>
      </w:r>
      <w:r w:rsidR="00284A39">
        <w:t xml:space="preserve"> </w:t>
      </w:r>
      <w:fldSimple w:instr=" STYLEREF  &quot;Client Company Name&quot;  \* MERGEFORMAT ">
        <w:r w:rsidR="00933D94">
          <w:rPr>
            <w:noProof/>
          </w:rPr>
          <w:t>Trinity Metals</w:t>
        </w:r>
      </w:fldSimple>
      <w:r w:rsidRPr="001A1591">
        <w:t>. The acceptance should be conveyed in writing. Should you need to discuss any aspect of this proposal further please do not hesitate to contact us.</w:t>
      </w:r>
    </w:p>
    <w:p w14:paraId="33C2A1FF" w14:textId="77777777" w:rsidR="00D10900" w:rsidRDefault="00D10900" w:rsidP="00D43073">
      <w:pPr>
        <w:pStyle w:val="BodyText"/>
      </w:pPr>
    </w:p>
    <w:p w14:paraId="0888F85B" w14:textId="1DF58D65" w:rsidR="008F4792" w:rsidRDefault="000F6080" w:rsidP="00D43073">
      <w:pPr>
        <w:pStyle w:val="BodyText"/>
      </w:pPr>
      <w:r>
        <w:t xml:space="preserve">Kind </w:t>
      </w:r>
      <w:r w:rsidR="00C16A13" w:rsidRPr="00A06E62">
        <w:t>Regards</w:t>
      </w:r>
      <w:r w:rsidR="008F4792" w:rsidRPr="00A06E62">
        <w:t>,</w:t>
      </w:r>
    </w:p>
    <w:p w14:paraId="5024A768" w14:textId="77777777" w:rsidR="00E1068F" w:rsidRPr="00A06E62" w:rsidRDefault="00E1068F" w:rsidP="00D43073">
      <w:pPr>
        <w:pStyle w:val="BodyText"/>
      </w:pPr>
    </w:p>
    <w:p w14:paraId="09AC6A91" w14:textId="77777777" w:rsidR="00560BB1" w:rsidRPr="00A06E62" w:rsidRDefault="00011D11" w:rsidP="00FC0998">
      <w:pPr>
        <w:pStyle w:val="Salutation"/>
        <w:rPr>
          <w:rFonts w:eastAsiaTheme="minorHAnsi"/>
        </w:rPr>
      </w:pPr>
      <w:r w:rsidRPr="00011D11">
        <w:t>SLR Consulting (Africa) Proprietary Limited</w:t>
      </w:r>
    </w:p>
    <w:tbl>
      <w:tblPr>
        <w:tblW w:w="0" w:type="auto"/>
        <w:tblCellMar>
          <w:left w:w="0" w:type="dxa"/>
        </w:tblCellMar>
        <w:tblLook w:val="0000" w:firstRow="0" w:lastRow="0" w:firstColumn="0" w:lastColumn="0" w:noHBand="0" w:noVBand="0"/>
      </w:tblPr>
      <w:tblGrid>
        <w:gridCol w:w="4634"/>
        <w:gridCol w:w="4395"/>
      </w:tblGrid>
      <w:tr w:rsidR="00565EC5" w:rsidRPr="00A06E62" w14:paraId="1504D188" w14:textId="77777777" w:rsidTr="00565EC5">
        <w:trPr>
          <w:trHeight w:val="1152"/>
        </w:trPr>
        <w:tc>
          <w:tcPr>
            <w:tcW w:w="4853" w:type="dxa"/>
            <w:vAlign w:val="center"/>
          </w:tcPr>
          <w:p w14:paraId="132B8B32" w14:textId="77777777" w:rsidR="00565EC5" w:rsidRDefault="00565EC5" w:rsidP="00831ABC">
            <w:pPr>
              <w:pStyle w:val="SignatureDetails"/>
            </w:pPr>
          </w:p>
          <w:p w14:paraId="4D94E69E" w14:textId="14A50297" w:rsidR="00E1068F" w:rsidRDefault="00E1068F" w:rsidP="00831ABC">
            <w:pPr>
              <w:pStyle w:val="SignatureDetails"/>
            </w:pPr>
            <w:r>
              <w:rPr>
                <w:noProof/>
              </w:rPr>
              <w:drawing>
                <wp:inline distT="0" distB="0" distL="0" distR="0" wp14:anchorId="19611232" wp14:editId="2837DA22">
                  <wp:extent cx="1158998" cy="1000125"/>
                  <wp:effectExtent l="0" t="0" r="3175" b="0"/>
                  <wp:docPr id="1919180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80219" name="Picture 191918021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1429" cy="1002223"/>
                          </a:xfrm>
                          <a:prstGeom prst="rect">
                            <a:avLst/>
                          </a:prstGeom>
                        </pic:spPr>
                      </pic:pic>
                    </a:graphicData>
                  </a:graphic>
                </wp:inline>
              </w:drawing>
            </w:r>
          </w:p>
          <w:p w14:paraId="3680F64C" w14:textId="38383E20" w:rsidR="00D10900" w:rsidRPr="00A06E62" w:rsidRDefault="00D10900" w:rsidP="00831ABC">
            <w:pPr>
              <w:pStyle w:val="SignatureDetails"/>
            </w:pPr>
          </w:p>
        </w:tc>
        <w:tc>
          <w:tcPr>
            <w:tcW w:w="4507" w:type="dxa"/>
            <w:vAlign w:val="center"/>
          </w:tcPr>
          <w:p w14:paraId="0C758F3D" w14:textId="0CE78301" w:rsidR="00565EC5" w:rsidRPr="00A06E62" w:rsidRDefault="003B727C" w:rsidP="00831ABC">
            <w:pPr>
              <w:pStyle w:val="SignatureDetails"/>
            </w:pPr>
            <w:r>
              <w:rPr>
                <w:noProof/>
              </w:rPr>
              <w:drawing>
                <wp:inline distT="0" distB="0" distL="0" distR="0" wp14:anchorId="28997393" wp14:editId="239035B3">
                  <wp:extent cx="2010977" cy="790575"/>
                  <wp:effectExtent l="0" t="0" r="8890" b="0"/>
                  <wp:docPr id="1600049847" name="Picture 2"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49847" name="Picture 2" descr="A signature of a pers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013727" cy="791656"/>
                          </a:xfrm>
                          <a:prstGeom prst="rect">
                            <a:avLst/>
                          </a:prstGeom>
                        </pic:spPr>
                      </pic:pic>
                    </a:graphicData>
                  </a:graphic>
                </wp:inline>
              </w:drawing>
            </w:r>
          </w:p>
        </w:tc>
      </w:tr>
      <w:tr w:rsidR="00183F2D" w:rsidRPr="00A06E62" w14:paraId="7AA01611" w14:textId="77777777" w:rsidTr="00565EC5">
        <w:trPr>
          <w:trHeight w:val="243"/>
        </w:trPr>
        <w:tc>
          <w:tcPr>
            <w:tcW w:w="4853" w:type="dxa"/>
          </w:tcPr>
          <w:p w14:paraId="74E714FC" w14:textId="52131AFF" w:rsidR="00183F2D" w:rsidRPr="00D10900" w:rsidRDefault="00735437" w:rsidP="00D43073">
            <w:pPr>
              <w:pStyle w:val="SLRSignature"/>
            </w:pPr>
            <w:r w:rsidRPr="00D10900">
              <w:t>Dr Andrea Baker</w:t>
            </w:r>
            <w:r w:rsidR="00E9075E" w:rsidRPr="00D10900">
              <w:t>,</w:t>
            </w:r>
            <w:r w:rsidR="00183F2D" w:rsidRPr="00D10900">
              <w:t xml:space="preserve"> </w:t>
            </w:r>
            <w:r w:rsidRPr="00D10900">
              <w:t>PhD</w:t>
            </w:r>
          </w:p>
          <w:p w14:paraId="601D0BCB" w14:textId="1FDC3080" w:rsidR="00183F2D" w:rsidRPr="00D10900" w:rsidRDefault="00735437" w:rsidP="00831ABC">
            <w:pPr>
              <w:pStyle w:val="SignatureDetails"/>
            </w:pPr>
            <w:r w:rsidRPr="00D10900">
              <w:t>Associate Geochemist</w:t>
            </w:r>
            <w:r w:rsidR="0039401B" w:rsidRPr="00D10900">
              <w:t>, Africa</w:t>
            </w:r>
          </w:p>
          <w:p w14:paraId="555A5B83" w14:textId="66B950DE" w:rsidR="00183F2D" w:rsidRPr="00D10900" w:rsidRDefault="0039401B" w:rsidP="00831ABC">
            <w:pPr>
              <w:pStyle w:val="SignatureDetails"/>
            </w:pPr>
            <w:r w:rsidRPr="00D10900">
              <w:t>abaker@slrconsulting.com</w:t>
            </w:r>
          </w:p>
        </w:tc>
        <w:tc>
          <w:tcPr>
            <w:tcW w:w="4507" w:type="dxa"/>
          </w:tcPr>
          <w:p w14:paraId="06759898" w14:textId="32276692" w:rsidR="00183F2D" w:rsidRPr="00D10900" w:rsidRDefault="0039401B" w:rsidP="00D43073">
            <w:pPr>
              <w:pStyle w:val="SLRSignature"/>
            </w:pPr>
            <w:r w:rsidRPr="00D10900">
              <w:t>Stephen Weber</w:t>
            </w:r>
            <w:r w:rsidR="00E9075E" w:rsidRPr="00D10900">
              <w:t>,</w:t>
            </w:r>
            <w:r w:rsidR="00183F2D" w:rsidRPr="00D10900">
              <w:t xml:space="preserve"> </w:t>
            </w:r>
            <w:r w:rsidRPr="00D10900">
              <w:t>MSc</w:t>
            </w:r>
          </w:p>
          <w:p w14:paraId="1B6EEF7A" w14:textId="032240FD" w:rsidR="00415520" w:rsidRPr="00D10900" w:rsidRDefault="00415520" w:rsidP="00831ABC">
            <w:pPr>
              <w:pStyle w:val="SignatureDetails"/>
            </w:pPr>
            <w:r w:rsidRPr="00D10900">
              <w:t>Service Line Director: Earth Sciences</w:t>
            </w:r>
            <w:r w:rsidR="00A21BB4">
              <w:t>, Africa</w:t>
            </w:r>
          </w:p>
          <w:p w14:paraId="075FA095" w14:textId="482C5CF0" w:rsidR="00183F2D" w:rsidRPr="00D10900" w:rsidRDefault="00415520" w:rsidP="00831ABC">
            <w:pPr>
              <w:pStyle w:val="SignatureDetails"/>
            </w:pPr>
            <w:r w:rsidRPr="00D10900">
              <w:t>sweber@slrconsulting.com</w:t>
            </w:r>
          </w:p>
        </w:tc>
      </w:tr>
    </w:tbl>
    <w:p w14:paraId="3F3ECA2E" w14:textId="77777777" w:rsidR="000F6080" w:rsidRDefault="000F6080" w:rsidP="00D43073">
      <w:pPr>
        <w:pStyle w:val="ccLIst"/>
      </w:pPr>
    </w:p>
    <w:p w14:paraId="66DF24E5" w14:textId="77777777" w:rsidR="000F6080" w:rsidRDefault="000F6080" w:rsidP="00D43073">
      <w:pPr>
        <w:pStyle w:val="ccLIst"/>
        <w:sectPr w:rsidR="000F6080" w:rsidSect="00C16A13">
          <w:headerReference w:type="even" r:id="rId17"/>
          <w:headerReference w:type="default" r:id="rId18"/>
          <w:footerReference w:type="even" r:id="rId19"/>
          <w:footerReference w:type="default" r:id="rId20"/>
          <w:headerReference w:type="first" r:id="rId21"/>
          <w:footerReference w:type="first" r:id="rId22"/>
          <w:pgSz w:w="11909" w:h="16834" w:code="9"/>
          <w:pgMar w:top="1440" w:right="1440" w:bottom="1440" w:left="1440" w:header="576" w:footer="576" w:gutter="0"/>
          <w:cols w:space="720"/>
          <w:titlePg/>
          <w:docGrid w:linePitch="360"/>
        </w:sectPr>
      </w:pPr>
    </w:p>
    <w:p w14:paraId="19974B65" w14:textId="77777777" w:rsidR="00C63DB3" w:rsidRDefault="00520778" w:rsidP="00520778">
      <w:pPr>
        <w:pStyle w:val="Heading7"/>
      </w:pPr>
      <w:bookmarkStart w:id="13" w:name="_Ref137808009"/>
      <w:r w:rsidRPr="00520778">
        <w:lastRenderedPageBreak/>
        <w:t>Detail of Professional Costs and Disbursements</w:t>
      </w:r>
      <w:bookmarkEnd w:id="13"/>
    </w:p>
    <w:p w14:paraId="35336EF5" w14:textId="77777777" w:rsidR="00520778" w:rsidRDefault="00520778" w:rsidP="00520778">
      <w:pPr>
        <w:pStyle w:val="ccLIst"/>
      </w:pPr>
    </w:p>
    <w:tbl>
      <w:tblPr>
        <w:tblStyle w:val="SLROption2"/>
        <w:tblW w:w="9550" w:type="dxa"/>
        <w:tblLook w:val="04A0" w:firstRow="1" w:lastRow="0" w:firstColumn="1" w:lastColumn="0" w:noHBand="0" w:noVBand="1"/>
      </w:tblPr>
      <w:tblGrid>
        <w:gridCol w:w="920"/>
        <w:gridCol w:w="4625"/>
        <w:gridCol w:w="939"/>
        <w:gridCol w:w="992"/>
        <w:gridCol w:w="883"/>
        <w:gridCol w:w="1191"/>
      </w:tblGrid>
      <w:tr w:rsidR="006D00C6" w:rsidRPr="00432A7F" w14:paraId="371BF985" w14:textId="77777777" w:rsidTr="00651A8A">
        <w:trPr>
          <w:cnfStyle w:val="100000000000" w:firstRow="1" w:lastRow="0" w:firstColumn="0" w:lastColumn="0" w:oddVBand="0" w:evenVBand="0" w:oddHBand="0" w:evenHBand="0" w:firstRowFirstColumn="0" w:firstRowLastColumn="0" w:lastRowFirstColumn="0" w:lastRowLastColumn="0"/>
          <w:trHeight w:val="585"/>
        </w:trPr>
        <w:tc>
          <w:tcPr>
            <w:tcW w:w="920" w:type="dxa"/>
            <w:hideMark/>
          </w:tcPr>
          <w:p w14:paraId="6F20D4E2" w14:textId="77777777" w:rsidR="00432A7F" w:rsidRPr="00432A7F" w:rsidRDefault="00432A7F" w:rsidP="00432A7F">
            <w:pPr>
              <w:rPr>
                <w:rFonts w:eastAsia="Times New Roman" w:cs="Arial"/>
                <w:b/>
                <w:bCs/>
                <w:sz w:val="20"/>
                <w:lang w:eastAsia="en-ZA"/>
              </w:rPr>
            </w:pPr>
            <w:r w:rsidRPr="00432A7F">
              <w:rPr>
                <w:rFonts w:eastAsia="Times New Roman" w:cs="Arial"/>
                <w:b/>
                <w:bCs/>
                <w:sz w:val="20"/>
                <w:lang w:eastAsia="en-ZA"/>
              </w:rPr>
              <w:t>ITEM NO.</w:t>
            </w:r>
          </w:p>
        </w:tc>
        <w:tc>
          <w:tcPr>
            <w:tcW w:w="4625" w:type="dxa"/>
            <w:hideMark/>
          </w:tcPr>
          <w:p w14:paraId="5993E18E" w14:textId="77777777" w:rsidR="00432A7F" w:rsidRPr="00432A7F" w:rsidRDefault="00432A7F" w:rsidP="00432A7F">
            <w:pPr>
              <w:rPr>
                <w:rFonts w:eastAsia="Times New Roman" w:cs="Arial"/>
                <w:b/>
                <w:bCs/>
                <w:sz w:val="20"/>
                <w:lang w:eastAsia="en-ZA"/>
              </w:rPr>
            </w:pPr>
            <w:r w:rsidRPr="00432A7F">
              <w:rPr>
                <w:rFonts w:eastAsia="Times New Roman" w:cs="Arial"/>
                <w:b/>
                <w:bCs/>
                <w:sz w:val="20"/>
                <w:lang w:eastAsia="en-ZA"/>
              </w:rPr>
              <w:t>DESCRIPTION OF SCOPE OF WORK</w:t>
            </w:r>
          </w:p>
        </w:tc>
        <w:tc>
          <w:tcPr>
            <w:tcW w:w="939" w:type="dxa"/>
            <w:hideMark/>
          </w:tcPr>
          <w:p w14:paraId="1940DD61" w14:textId="77777777" w:rsidR="00432A7F" w:rsidRPr="00432A7F" w:rsidRDefault="00432A7F" w:rsidP="00432A7F">
            <w:pPr>
              <w:rPr>
                <w:rFonts w:eastAsia="Times New Roman" w:cs="Arial"/>
                <w:b/>
                <w:bCs/>
                <w:sz w:val="20"/>
                <w:lang w:eastAsia="en-ZA"/>
              </w:rPr>
            </w:pPr>
            <w:r w:rsidRPr="00432A7F">
              <w:rPr>
                <w:rFonts w:eastAsia="Times New Roman" w:cs="Arial"/>
                <w:b/>
                <w:bCs/>
                <w:sz w:val="20"/>
                <w:lang w:eastAsia="en-ZA"/>
              </w:rPr>
              <w:t>TOTAL HOURS</w:t>
            </w:r>
          </w:p>
        </w:tc>
        <w:tc>
          <w:tcPr>
            <w:tcW w:w="992" w:type="dxa"/>
            <w:hideMark/>
          </w:tcPr>
          <w:p w14:paraId="68798F14" w14:textId="77777777" w:rsidR="00432A7F" w:rsidRPr="00432A7F" w:rsidRDefault="00432A7F" w:rsidP="00432A7F">
            <w:pPr>
              <w:rPr>
                <w:rFonts w:eastAsia="Times New Roman" w:cs="Arial"/>
                <w:b/>
                <w:bCs/>
                <w:sz w:val="20"/>
                <w:lang w:eastAsia="en-ZA"/>
              </w:rPr>
            </w:pPr>
            <w:r w:rsidRPr="00432A7F">
              <w:rPr>
                <w:rFonts w:eastAsia="Times New Roman" w:cs="Arial"/>
                <w:b/>
                <w:bCs/>
                <w:sz w:val="20"/>
                <w:lang w:eastAsia="en-ZA"/>
              </w:rPr>
              <w:t>TOTAL PROF</w:t>
            </w:r>
          </w:p>
        </w:tc>
        <w:tc>
          <w:tcPr>
            <w:tcW w:w="883" w:type="dxa"/>
            <w:hideMark/>
          </w:tcPr>
          <w:p w14:paraId="1A72DEFD" w14:textId="77777777" w:rsidR="00432A7F" w:rsidRPr="00432A7F" w:rsidRDefault="00432A7F" w:rsidP="00432A7F">
            <w:pPr>
              <w:rPr>
                <w:rFonts w:eastAsia="Times New Roman" w:cs="Arial"/>
                <w:b/>
                <w:bCs/>
                <w:sz w:val="20"/>
                <w:lang w:eastAsia="en-ZA"/>
              </w:rPr>
            </w:pPr>
            <w:r w:rsidRPr="00432A7F">
              <w:rPr>
                <w:rFonts w:eastAsia="Times New Roman" w:cs="Arial"/>
                <w:b/>
                <w:bCs/>
                <w:sz w:val="20"/>
                <w:lang w:eastAsia="en-ZA"/>
              </w:rPr>
              <w:t>TOTAL DISB</w:t>
            </w:r>
          </w:p>
        </w:tc>
        <w:tc>
          <w:tcPr>
            <w:tcW w:w="1191" w:type="dxa"/>
            <w:hideMark/>
          </w:tcPr>
          <w:p w14:paraId="43E158E4" w14:textId="77777777" w:rsidR="00432A7F" w:rsidRPr="00432A7F" w:rsidRDefault="00432A7F" w:rsidP="00432A7F">
            <w:pPr>
              <w:rPr>
                <w:rFonts w:eastAsia="Times New Roman" w:cs="Arial"/>
                <w:b/>
                <w:bCs/>
                <w:sz w:val="20"/>
                <w:lang w:eastAsia="en-ZA"/>
              </w:rPr>
            </w:pPr>
            <w:r w:rsidRPr="00432A7F">
              <w:rPr>
                <w:rFonts w:eastAsia="Times New Roman" w:cs="Arial"/>
                <w:b/>
                <w:bCs/>
                <w:sz w:val="20"/>
                <w:lang w:eastAsia="en-ZA"/>
              </w:rPr>
              <w:t>TOTAL</w:t>
            </w:r>
          </w:p>
        </w:tc>
      </w:tr>
      <w:tr w:rsidR="006D00C6" w:rsidRPr="00432A7F" w14:paraId="6BDA19E0" w14:textId="77777777" w:rsidTr="00651A8A">
        <w:trPr>
          <w:trHeight w:val="255"/>
        </w:trPr>
        <w:tc>
          <w:tcPr>
            <w:tcW w:w="920" w:type="dxa"/>
            <w:noWrap/>
            <w:hideMark/>
          </w:tcPr>
          <w:p w14:paraId="4740433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075FCEBB" w14:textId="77777777" w:rsidR="00432A7F" w:rsidRPr="00432A7F" w:rsidRDefault="00432A7F" w:rsidP="00432A7F">
            <w:pPr>
              <w:rPr>
                <w:rFonts w:eastAsia="Times New Roman" w:cs="Arial"/>
                <w:b/>
                <w:bCs/>
                <w:color w:val="000000"/>
                <w:sz w:val="20"/>
                <w:u w:val="single"/>
                <w:lang w:eastAsia="en-ZA"/>
              </w:rPr>
            </w:pPr>
            <w:proofErr w:type="spellStart"/>
            <w:r w:rsidRPr="00432A7F">
              <w:rPr>
                <w:rFonts w:eastAsia="Times New Roman" w:cs="Arial"/>
                <w:b/>
                <w:bCs/>
                <w:color w:val="000000"/>
                <w:sz w:val="20"/>
                <w:u w:val="single"/>
                <w:lang w:eastAsia="en-ZA"/>
              </w:rPr>
              <w:t>Rutongo</w:t>
            </w:r>
            <w:proofErr w:type="spellEnd"/>
            <w:r w:rsidRPr="00432A7F">
              <w:rPr>
                <w:rFonts w:eastAsia="Times New Roman" w:cs="Arial"/>
                <w:b/>
                <w:bCs/>
                <w:color w:val="000000"/>
                <w:sz w:val="20"/>
                <w:u w:val="single"/>
                <w:lang w:eastAsia="en-ZA"/>
              </w:rPr>
              <w:t xml:space="preserve"> Mine</w:t>
            </w:r>
          </w:p>
        </w:tc>
        <w:tc>
          <w:tcPr>
            <w:tcW w:w="939" w:type="dxa"/>
            <w:noWrap/>
            <w:hideMark/>
          </w:tcPr>
          <w:p w14:paraId="018A9A6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3D530DC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3645793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224929E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58BE22A9" w14:textId="77777777" w:rsidTr="001610F6">
        <w:trPr>
          <w:trHeight w:val="255"/>
        </w:trPr>
        <w:tc>
          <w:tcPr>
            <w:tcW w:w="920" w:type="dxa"/>
            <w:shd w:val="clear" w:color="auto" w:fill="E6F9BD" w:themeFill="accent5" w:themeFillTint="99"/>
            <w:noWrap/>
            <w:hideMark/>
          </w:tcPr>
          <w:p w14:paraId="291F89B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w:t>
            </w:r>
          </w:p>
        </w:tc>
        <w:tc>
          <w:tcPr>
            <w:tcW w:w="4625" w:type="dxa"/>
            <w:shd w:val="clear" w:color="auto" w:fill="E6F9BD" w:themeFill="accent5" w:themeFillTint="99"/>
            <w:hideMark/>
          </w:tcPr>
          <w:p w14:paraId="39F39F61"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Project Initiation and Administration</w:t>
            </w:r>
          </w:p>
        </w:tc>
        <w:tc>
          <w:tcPr>
            <w:tcW w:w="939" w:type="dxa"/>
            <w:shd w:val="clear" w:color="auto" w:fill="E6F9BD" w:themeFill="accent5" w:themeFillTint="99"/>
            <w:noWrap/>
            <w:hideMark/>
          </w:tcPr>
          <w:p w14:paraId="52361AE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00B3523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7A6594D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260CEBC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5B30AF0C" w14:textId="77777777" w:rsidTr="00651A8A">
        <w:trPr>
          <w:trHeight w:val="255"/>
        </w:trPr>
        <w:tc>
          <w:tcPr>
            <w:tcW w:w="920" w:type="dxa"/>
            <w:noWrap/>
            <w:hideMark/>
          </w:tcPr>
          <w:p w14:paraId="1144806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1.1</w:t>
            </w:r>
          </w:p>
        </w:tc>
        <w:tc>
          <w:tcPr>
            <w:tcW w:w="4625" w:type="dxa"/>
            <w:hideMark/>
          </w:tcPr>
          <w:p w14:paraId="0BFF463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Project meetings</w:t>
            </w:r>
          </w:p>
        </w:tc>
        <w:tc>
          <w:tcPr>
            <w:tcW w:w="939" w:type="dxa"/>
            <w:noWrap/>
            <w:hideMark/>
          </w:tcPr>
          <w:p w14:paraId="5B3662E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992" w:type="dxa"/>
            <w:noWrap/>
            <w:hideMark/>
          </w:tcPr>
          <w:p w14:paraId="507E3D5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340</w:t>
            </w:r>
          </w:p>
        </w:tc>
        <w:tc>
          <w:tcPr>
            <w:tcW w:w="883" w:type="dxa"/>
            <w:noWrap/>
            <w:hideMark/>
          </w:tcPr>
          <w:p w14:paraId="16034C1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26</w:t>
            </w:r>
          </w:p>
        </w:tc>
        <w:tc>
          <w:tcPr>
            <w:tcW w:w="1191" w:type="dxa"/>
            <w:noWrap/>
            <w:hideMark/>
          </w:tcPr>
          <w:p w14:paraId="178B6F1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366</w:t>
            </w:r>
          </w:p>
        </w:tc>
      </w:tr>
      <w:tr w:rsidR="006D00C6" w:rsidRPr="00432A7F" w14:paraId="04E2BFF7" w14:textId="77777777" w:rsidTr="00651A8A">
        <w:trPr>
          <w:trHeight w:val="255"/>
        </w:trPr>
        <w:tc>
          <w:tcPr>
            <w:tcW w:w="920" w:type="dxa"/>
            <w:noWrap/>
            <w:hideMark/>
          </w:tcPr>
          <w:p w14:paraId="75B8515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1.2</w:t>
            </w:r>
          </w:p>
        </w:tc>
        <w:tc>
          <w:tcPr>
            <w:tcW w:w="4625" w:type="dxa"/>
            <w:hideMark/>
          </w:tcPr>
          <w:p w14:paraId="3B14C18F"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Project management and admin</w:t>
            </w:r>
          </w:p>
        </w:tc>
        <w:tc>
          <w:tcPr>
            <w:tcW w:w="939" w:type="dxa"/>
            <w:noWrap/>
            <w:hideMark/>
          </w:tcPr>
          <w:p w14:paraId="26524DB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w:t>
            </w:r>
          </w:p>
        </w:tc>
        <w:tc>
          <w:tcPr>
            <w:tcW w:w="992" w:type="dxa"/>
            <w:noWrap/>
            <w:hideMark/>
          </w:tcPr>
          <w:p w14:paraId="3E7C12E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960</w:t>
            </w:r>
          </w:p>
        </w:tc>
        <w:tc>
          <w:tcPr>
            <w:tcW w:w="883" w:type="dxa"/>
            <w:noWrap/>
            <w:hideMark/>
          </w:tcPr>
          <w:p w14:paraId="38ED6B2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72</w:t>
            </w:r>
          </w:p>
        </w:tc>
        <w:tc>
          <w:tcPr>
            <w:tcW w:w="1191" w:type="dxa"/>
            <w:noWrap/>
            <w:hideMark/>
          </w:tcPr>
          <w:p w14:paraId="0734851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1 032</w:t>
            </w:r>
          </w:p>
        </w:tc>
      </w:tr>
      <w:tr w:rsidR="006D00C6" w:rsidRPr="00432A7F" w14:paraId="5672ECD4" w14:textId="77777777" w:rsidTr="00651A8A">
        <w:trPr>
          <w:trHeight w:val="255"/>
        </w:trPr>
        <w:tc>
          <w:tcPr>
            <w:tcW w:w="920" w:type="dxa"/>
            <w:noWrap/>
            <w:hideMark/>
          </w:tcPr>
          <w:p w14:paraId="09EB1CD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1BBDD067"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5BF0BBA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3D5C1DB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11ED78E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5E4349C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2DDAC792" w14:textId="77777777" w:rsidTr="001610F6">
        <w:trPr>
          <w:trHeight w:val="255"/>
        </w:trPr>
        <w:tc>
          <w:tcPr>
            <w:tcW w:w="920" w:type="dxa"/>
            <w:shd w:val="clear" w:color="auto" w:fill="E6F9BD" w:themeFill="accent5" w:themeFillTint="99"/>
            <w:noWrap/>
            <w:hideMark/>
          </w:tcPr>
          <w:p w14:paraId="11F4531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w:t>
            </w:r>
          </w:p>
        </w:tc>
        <w:tc>
          <w:tcPr>
            <w:tcW w:w="4625" w:type="dxa"/>
            <w:shd w:val="clear" w:color="auto" w:fill="E6F9BD" w:themeFill="accent5" w:themeFillTint="99"/>
            <w:hideMark/>
          </w:tcPr>
          <w:p w14:paraId="652362A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Desktop research</w:t>
            </w:r>
          </w:p>
        </w:tc>
        <w:tc>
          <w:tcPr>
            <w:tcW w:w="939" w:type="dxa"/>
            <w:shd w:val="clear" w:color="auto" w:fill="E6F9BD" w:themeFill="accent5" w:themeFillTint="99"/>
            <w:noWrap/>
            <w:hideMark/>
          </w:tcPr>
          <w:p w14:paraId="198D8D3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666E84C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38E91A1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619BB77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2D870B3F" w14:textId="77777777" w:rsidTr="00651A8A">
        <w:trPr>
          <w:trHeight w:val="255"/>
        </w:trPr>
        <w:tc>
          <w:tcPr>
            <w:tcW w:w="920" w:type="dxa"/>
            <w:noWrap/>
            <w:hideMark/>
          </w:tcPr>
          <w:p w14:paraId="3D26F65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2.1</w:t>
            </w:r>
          </w:p>
        </w:tc>
        <w:tc>
          <w:tcPr>
            <w:tcW w:w="4625" w:type="dxa"/>
            <w:hideMark/>
          </w:tcPr>
          <w:p w14:paraId="1AC6552F"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Gap analysis and request for information</w:t>
            </w:r>
          </w:p>
        </w:tc>
        <w:tc>
          <w:tcPr>
            <w:tcW w:w="939" w:type="dxa"/>
            <w:noWrap/>
            <w:hideMark/>
          </w:tcPr>
          <w:p w14:paraId="45BEA82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992" w:type="dxa"/>
            <w:noWrap/>
            <w:hideMark/>
          </w:tcPr>
          <w:p w14:paraId="3E46470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220</w:t>
            </w:r>
          </w:p>
        </w:tc>
        <w:tc>
          <w:tcPr>
            <w:tcW w:w="883" w:type="dxa"/>
            <w:noWrap/>
            <w:hideMark/>
          </w:tcPr>
          <w:p w14:paraId="291F7D0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17</w:t>
            </w:r>
          </w:p>
        </w:tc>
        <w:tc>
          <w:tcPr>
            <w:tcW w:w="1191" w:type="dxa"/>
            <w:noWrap/>
            <w:hideMark/>
          </w:tcPr>
          <w:p w14:paraId="380B88A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237</w:t>
            </w:r>
          </w:p>
        </w:tc>
      </w:tr>
      <w:tr w:rsidR="006D00C6" w:rsidRPr="00432A7F" w14:paraId="0205A527" w14:textId="77777777" w:rsidTr="00651A8A">
        <w:trPr>
          <w:trHeight w:val="264"/>
        </w:trPr>
        <w:tc>
          <w:tcPr>
            <w:tcW w:w="920" w:type="dxa"/>
            <w:noWrap/>
            <w:hideMark/>
          </w:tcPr>
          <w:p w14:paraId="30C744C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2.2</w:t>
            </w:r>
          </w:p>
        </w:tc>
        <w:tc>
          <w:tcPr>
            <w:tcW w:w="4625" w:type="dxa"/>
            <w:hideMark/>
          </w:tcPr>
          <w:p w14:paraId="67A67EC7"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Desktop study</w:t>
            </w:r>
          </w:p>
        </w:tc>
        <w:tc>
          <w:tcPr>
            <w:tcW w:w="939" w:type="dxa"/>
            <w:noWrap/>
            <w:hideMark/>
          </w:tcPr>
          <w:p w14:paraId="795A752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992" w:type="dxa"/>
            <w:noWrap/>
            <w:hideMark/>
          </w:tcPr>
          <w:p w14:paraId="1E4C4ED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220</w:t>
            </w:r>
          </w:p>
        </w:tc>
        <w:tc>
          <w:tcPr>
            <w:tcW w:w="883" w:type="dxa"/>
            <w:noWrap/>
            <w:hideMark/>
          </w:tcPr>
          <w:p w14:paraId="7079CF5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17</w:t>
            </w:r>
          </w:p>
        </w:tc>
        <w:tc>
          <w:tcPr>
            <w:tcW w:w="1191" w:type="dxa"/>
            <w:noWrap/>
            <w:hideMark/>
          </w:tcPr>
          <w:p w14:paraId="0C144E1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237</w:t>
            </w:r>
          </w:p>
        </w:tc>
      </w:tr>
      <w:tr w:rsidR="006D00C6" w:rsidRPr="00432A7F" w14:paraId="53DFA609" w14:textId="77777777" w:rsidTr="00651A8A">
        <w:trPr>
          <w:trHeight w:val="255"/>
        </w:trPr>
        <w:tc>
          <w:tcPr>
            <w:tcW w:w="920" w:type="dxa"/>
            <w:noWrap/>
            <w:hideMark/>
          </w:tcPr>
          <w:p w14:paraId="2D9D6AE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w:t>
            </w:r>
          </w:p>
        </w:tc>
        <w:tc>
          <w:tcPr>
            <w:tcW w:w="4625" w:type="dxa"/>
            <w:hideMark/>
          </w:tcPr>
          <w:p w14:paraId="0B1A5645"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Sampling plan development and protocols</w:t>
            </w:r>
          </w:p>
        </w:tc>
        <w:tc>
          <w:tcPr>
            <w:tcW w:w="939" w:type="dxa"/>
            <w:noWrap/>
            <w:hideMark/>
          </w:tcPr>
          <w:p w14:paraId="0C6C4A5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992" w:type="dxa"/>
            <w:noWrap/>
            <w:hideMark/>
          </w:tcPr>
          <w:p w14:paraId="316CCB1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220</w:t>
            </w:r>
          </w:p>
        </w:tc>
        <w:tc>
          <w:tcPr>
            <w:tcW w:w="883" w:type="dxa"/>
            <w:noWrap/>
            <w:hideMark/>
          </w:tcPr>
          <w:p w14:paraId="35B70E6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17</w:t>
            </w:r>
          </w:p>
        </w:tc>
        <w:tc>
          <w:tcPr>
            <w:tcW w:w="1191" w:type="dxa"/>
            <w:noWrap/>
            <w:hideMark/>
          </w:tcPr>
          <w:p w14:paraId="4AAFC32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237</w:t>
            </w:r>
          </w:p>
        </w:tc>
      </w:tr>
      <w:tr w:rsidR="006D00C6" w:rsidRPr="00432A7F" w14:paraId="176C4FCD" w14:textId="77777777" w:rsidTr="00651A8A">
        <w:trPr>
          <w:trHeight w:val="255"/>
        </w:trPr>
        <w:tc>
          <w:tcPr>
            <w:tcW w:w="920" w:type="dxa"/>
            <w:noWrap/>
            <w:hideMark/>
          </w:tcPr>
          <w:p w14:paraId="45F1777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5B801187"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5B2D3BF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16236F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FE473F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5A41552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1848F28D" w14:textId="77777777" w:rsidTr="001610F6">
        <w:trPr>
          <w:trHeight w:val="255"/>
        </w:trPr>
        <w:tc>
          <w:tcPr>
            <w:tcW w:w="920" w:type="dxa"/>
            <w:shd w:val="clear" w:color="auto" w:fill="E6F9BD" w:themeFill="accent5" w:themeFillTint="99"/>
            <w:noWrap/>
            <w:hideMark/>
          </w:tcPr>
          <w:p w14:paraId="313E196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4625" w:type="dxa"/>
            <w:shd w:val="clear" w:color="auto" w:fill="E6F9BD" w:themeFill="accent5" w:themeFillTint="99"/>
            <w:hideMark/>
          </w:tcPr>
          <w:p w14:paraId="36616B85"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Site assessment by Geochemist &amp; Soil Scientists</w:t>
            </w:r>
          </w:p>
        </w:tc>
        <w:tc>
          <w:tcPr>
            <w:tcW w:w="939" w:type="dxa"/>
            <w:shd w:val="clear" w:color="auto" w:fill="E6F9BD" w:themeFill="accent5" w:themeFillTint="99"/>
            <w:noWrap/>
            <w:hideMark/>
          </w:tcPr>
          <w:p w14:paraId="5266A4C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46CB7F5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07E116C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6133B8E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2A6449FB" w14:textId="77777777" w:rsidTr="00651A8A">
        <w:trPr>
          <w:trHeight w:val="264"/>
        </w:trPr>
        <w:tc>
          <w:tcPr>
            <w:tcW w:w="920" w:type="dxa"/>
            <w:noWrap/>
            <w:hideMark/>
          </w:tcPr>
          <w:p w14:paraId="418DB80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3.1</w:t>
            </w:r>
          </w:p>
        </w:tc>
        <w:tc>
          <w:tcPr>
            <w:tcW w:w="4625" w:type="dxa"/>
            <w:hideMark/>
          </w:tcPr>
          <w:p w14:paraId="74D9D635"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Mobilisation, H&amp;S procedures, workshop prep</w:t>
            </w:r>
          </w:p>
        </w:tc>
        <w:tc>
          <w:tcPr>
            <w:tcW w:w="939" w:type="dxa"/>
            <w:noWrap/>
            <w:hideMark/>
          </w:tcPr>
          <w:p w14:paraId="63FB9E2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11</w:t>
            </w:r>
          </w:p>
        </w:tc>
        <w:tc>
          <w:tcPr>
            <w:tcW w:w="992" w:type="dxa"/>
            <w:noWrap/>
            <w:hideMark/>
          </w:tcPr>
          <w:p w14:paraId="46EEEB0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1 000</w:t>
            </w:r>
          </w:p>
        </w:tc>
        <w:tc>
          <w:tcPr>
            <w:tcW w:w="883" w:type="dxa"/>
            <w:noWrap/>
            <w:hideMark/>
          </w:tcPr>
          <w:p w14:paraId="56BC23F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75</w:t>
            </w:r>
          </w:p>
        </w:tc>
        <w:tc>
          <w:tcPr>
            <w:tcW w:w="1191" w:type="dxa"/>
            <w:noWrap/>
            <w:hideMark/>
          </w:tcPr>
          <w:p w14:paraId="0ABDB20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1 075</w:t>
            </w:r>
          </w:p>
        </w:tc>
      </w:tr>
      <w:tr w:rsidR="006D00C6" w:rsidRPr="00432A7F" w14:paraId="37556DF9" w14:textId="77777777" w:rsidTr="00651A8A">
        <w:trPr>
          <w:trHeight w:val="255"/>
        </w:trPr>
        <w:tc>
          <w:tcPr>
            <w:tcW w:w="920" w:type="dxa"/>
            <w:noWrap/>
            <w:hideMark/>
          </w:tcPr>
          <w:p w14:paraId="6476F0E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3.2</w:t>
            </w:r>
          </w:p>
        </w:tc>
        <w:tc>
          <w:tcPr>
            <w:tcW w:w="4625" w:type="dxa"/>
            <w:hideMark/>
          </w:tcPr>
          <w:p w14:paraId="4205D6F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In country site visit and workshop (5 days)</w:t>
            </w:r>
          </w:p>
        </w:tc>
        <w:tc>
          <w:tcPr>
            <w:tcW w:w="939" w:type="dxa"/>
            <w:noWrap/>
            <w:hideMark/>
          </w:tcPr>
          <w:p w14:paraId="7515A3C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62</w:t>
            </w:r>
          </w:p>
        </w:tc>
        <w:tc>
          <w:tcPr>
            <w:tcW w:w="992" w:type="dxa"/>
            <w:noWrap/>
            <w:hideMark/>
          </w:tcPr>
          <w:p w14:paraId="5A3879B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5 340</w:t>
            </w:r>
          </w:p>
        </w:tc>
        <w:tc>
          <w:tcPr>
            <w:tcW w:w="883" w:type="dxa"/>
            <w:noWrap/>
            <w:hideMark/>
          </w:tcPr>
          <w:p w14:paraId="43A1F6F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401</w:t>
            </w:r>
          </w:p>
        </w:tc>
        <w:tc>
          <w:tcPr>
            <w:tcW w:w="1191" w:type="dxa"/>
            <w:noWrap/>
            <w:hideMark/>
          </w:tcPr>
          <w:p w14:paraId="378D006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5 741</w:t>
            </w:r>
          </w:p>
        </w:tc>
      </w:tr>
      <w:tr w:rsidR="006D00C6" w:rsidRPr="00432A7F" w14:paraId="148B8A25" w14:textId="77777777" w:rsidTr="00651A8A">
        <w:trPr>
          <w:trHeight w:val="255"/>
        </w:trPr>
        <w:tc>
          <w:tcPr>
            <w:tcW w:w="920" w:type="dxa"/>
            <w:noWrap/>
            <w:hideMark/>
          </w:tcPr>
          <w:p w14:paraId="6368BB4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3.3</w:t>
            </w:r>
          </w:p>
        </w:tc>
        <w:tc>
          <w:tcPr>
            <w:tcW w:w="4625" w:type="dxa"/>
            <w:hideMark/>
          </w:tcPr>
          <w:p w14:paraId="43E57A1F"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Travel, per diems and sampling supplies</w:t>
            </w:r>
          </w:p>
        </w:tc>
        <w:tc>
          <w:tcPr>
            <w:tcW w:w="939" w:type="dxa"/>
            <w:noWrap/>
            <w:hideMark/>
          </w:tcPr>
          <w:p w14:paraId="558ABD3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20</w:t>
            </w:r>
          </w:p>
        </w:tc>
        <w:tc>
          <w:tcPr>
            <w:tcW w:w="992" w:type="dxa"/>
            <w:noWrap/>
            <w:hideMark/>
          </w:tcPr>
          <w:p w14:paraId="468AE66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1 700</w:t>
            </w:r>
          </w:p>
        </w:tc>
        <w:tc>
          <w:tcPr>
            <w:tcW w:w="883" w:type="dxa"/>
            <w:noWrap/>
            <w:hideMark/>
          </w:tcPr>
          <w:p w14:paraId="59B54F4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628</w:t>
            </w:r>
          </w:p>
        </w:tc>
        <w:tc>
          <w:tcPr>
            <w:tcW w:w="1191" w:type="dxa"/>
            <w:noWrap/>
            <w:hideMark/>
          </w:tcPr>
          <w:p w14:paraId="1BAE9B6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2 328</w:t>
            </w:r>
          </w:p>
        </w:tc>
      </w:tr>
      <w:tr w:rsidR="006D00C6" w:rsidRPr="00432A7F" w14:paraId="1BB9CCE8" w14:textId="77777777" w:rsidTr="00651A8A">
        <w:trPr>
          <w:trHeight w:val="255"/>
        </w:trPr>
        <w:tc>
          <w:tcPr>
            <w:tcW w:w="920" w:type="dxa"/>
            <w:noWrap/>
            <w:hideMark/>
          </w:tcPr>
          <w:p w14:paraId="483F5FD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424DAADB"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38A059E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AA6555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A25346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605799F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0C342468" w14:textId="77777777" w:rsidTr="001610F6">
        <w:trPr>
          <w:trHeight w:val="255"/>
        </w:trPr>
        <w:tc>
          <w:tcPr>
            <w:tcW w:w="920" w:type="dxa"/>
            <w:shd w:val="clear" w:color="auto" w:fill="E6F9BD" w:themeFill="accent5" w:themeFillTint="99"/>
            <w:noWrap/>
            <w:hideMark/>
          </w:tcPr>
          <w:p w14:paraId="41F69AA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4625" w:type="dxa"/>
            <w:shd w:val="clear" w:color="auto" w:fill="E6F9BD" w:themeFill="accent5" w:themeFillTint="99"/>
            <w:hideMark/>
          </w:tcPr>
          <w:p w14:paraId="2C97BF40"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Soil laboratory analysis (24 samples)</w:t>
            </w:r>
          </w:p>
        </w:tc>
        <w:tc>
          <w:tcPr>
            <w:tcW w:w="939" w:type="dxa"/>
            <w:shd w:val="clear" w:color="auto" w:fill="E6F9BD" w:themeFill="accent5" w:themeFillTint="99"/>
            <w:noWrap/>
            <w:hideMark/>
          </w:tcPr>
          <w:p w14:paraId="5490D82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53C0810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1B23640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37C1430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23A066CF" w14:textId="77777777" w:rsidTr="00651A8A">
        <w:trPr>
          <w:trHeight w:val="255"/>
        </w:trPr>
        <w:tc>
          <w:tcPr>
            <w:tcW w:w="920" w:type="dxa"/>
            <w:noWrap/>
            <w:hideMark/>
          </w:tcPr>
          <w:p w14:paraId="47654F3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4.1</w:t>
            </w:r>
          </w:p>
        </w:tc>
        <w:tc>
          <w:tcPr>
            <w:tcW w:w="4625" w:type="dxa"/>
            <w:hideMark/>
          </w:tcPr>
          <w:p w14:paraId="149DF6D6"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Sample prep and lab liaison</w:t>
            </w:r>
          </w:p>
        </w:tc>
        <w:tc>
          <w:tcPr>
            <w:tcW w:w="939" w:type="dxa"/>
            <w:noWrap/>
            <w:hideMark/>
          </w:tcPr>
          <w:p w14:paraId="0B13262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w:t>
            </w:r>
          </w:p>
        </w:tc>
        <w:tc>
          <w:tcPr>
            <w:tcW w:w="992" w:type="dxa"/>
            <w:noWrap/>
            <w:hideMark/>
          </w:tcPr>
          <w:p w14:paraId="78AB07F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100</w:t>
            </w:r>
          </w:p>
        </w:tc>
        <w:tc>
          <w:tcPr>
            <w:tcW w:w="883" w:type="dxa"/>
            <w:noWrap/>
            <w:hideMark/>
          </w:tcPr>
          <w:p w14:paraId="545DAD9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5 081</w:t>
            </w:r>
          </w:p>
        </w:tc>
        <w:tc>
          <w:tcPr>
            <w:tcW w:w="1191" w:type="dxa"/>
            <w:noWrap/>
            <w:hideMark/>
          </w:tcPr>
          <w:p w14:paraId="28D8E39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5 181</w:t>
            </w:r>
          </w:p>
        </w:tc>
      </w:tr>
      <w:tr w:rsidR="006D00C6" w:rsidRPr="00432A7F" w14:paraId="48A60605" w14:textId="77777777" w:rsidTr="00651A8A">
        <w:trPr>
          <w:trHeight w:val="312"/>
        </w:trPr>
        <w:tc>
          <w:tcPr>
            <w:tcW w:w="920" w:type="dxa"/>
            <w:noWrap/>
            <w:hideMark/>
          </w:tcPr>
          <w:p w14:paraId="5B94E13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4.2</w:t>
            </w:r>
          </w:p>
        </w:tc>
        <w:tc>
          <w:tcPr>
            <w:tcW w:w="4625" w:type="dxa"/>
            <w:hideMark/>
          </w:tcPr>
          <w:p w14:paraId="79903EBC"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xml:space="preserve">Particle size analysis, pH, EC, CEC, bioavailable nutrients, OM </w:t>
            </w:r>
          </w:p>
        </w:tc>
        <w:tc>
          <w:tcPr>
            <w:tcW w:w="939" w:type="dxa"/>
            <w:noWrap/>
            <w:hideMark/>
          </w:tcPr>
          <w:p w14:paraId="2DC3B10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476A2CD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4F46CD6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6A43DDE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6ABF1E82" w14:textId="77777777" w:rsidTr="00651A8A">
        <w:trPr>
          <w:trHeight w:val="255"/>
        </w:trPr>
        <w:tc>
          <w:tcPr>
            <w:tcW w:w="920" w:type="dxa"/>
            <w:noWrap/>
            <w:hideMark/>
          </w:tcPr>
          <w:p w14:paraId="2441D2B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4.3</w:t>
            </w:r>
          </w:p>
        </w:tc>
        <w:tc>
          <w:tcPr>
            <w:tcW w:w="4625" w:type="dxa"/>
            <w:hideMark/>
          </w:tcPr>
          <w:p w14:paraId="0C3EB691"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Total and leachable metals</w:t>
            </w:r>
          </w:p>
        </w:tc>
        <w:tc>
          <w:tcPr>
            <w:tcW w:w="939" w:type="dxa"/>
            <w:noWrap/>
            <w:hideMark/>
          </w:tcPr>
          <w:p w14:paraId="5CEE8F9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4707BFE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0F59697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742FD9B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619F46AE" w14:textId="77777777" w:rsidTr="00651A8A">
        <w:trPr>
          <w:trHeight w:val="255"/>
        </w:trPr>
        <w:tc>
          <w:tcPr>
            <w:tcW w:w="920" w:type="dxa"/>
            <w:noWrap/>
            <w:hideMark/>
          </w:tcPr>
          <w:p w14:paraId="41025EE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12FECF08"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545931F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CDE6BD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7BDC80F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554C0D1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4D1A6760" w14:textId="77777777" w:rsidTr="001610F6">
        <w:trPr>
          <w:trHeight w:val="255"/>
        </w:trPr>
        <w:tc>
          <w:tcPr>
            <w:tcW w:w="920" w:type="dxa"/>
            <w:shd w:val="clear" w:color="auto" w:fill="E6F9BD" w:themeFill="accent5" w:themeFillTint="99"/>
            <w:noWrap/>
            <w:hideMark/>
          </w:tcPr>
          <w:p w14:paraId="36676FC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w:t>
            </w:r>
          </w:p>
        </w:tc>
        <w:tc>
          <w:tcPr>
            <w:tcW w:w="4625" w:type="dxa"/>
            <w:shd w:val="clear" w:color="auto" w:fill="E6F9BD" w:themeFill="accent5" w:themeFillTint="99"/>
            <w:hideMark/>
          </w:tcPr>
          <w:p w14:paraId="39390F92"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Geochemical laboratory analysis (12 samples)</w:t>
            </w:r>
          </w:p>
        </w:tc>
        <w:tc>
          <w:tcPr>
            <w:tcW w:w="939" w:type="dxa"/>
            <w:shd w:val="clear" w:color="auto" w:fill="E6F9BD" w:themeFill="accent5" w:themeFillTint="99"/>
            <w:noWrap/>
            <w:hideMark/>
          </w:tcPr>
          <w:p w14:paraId="5D1736C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5E9DF30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6C80E88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2865312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3BDE518D" w14:textId="77777777" w:rsidTr="00651A8A">
        <w:trPr>
          <w:trHeight w:val="255"/>
        </w:trPr>
        <w:tc>
          <w:tcPr>
            <w:tcW w:w="920" w:type="dxa"/>
            <w:noWrap/>
            <w:hideMark/>
          </w:tcPr>
          <w:p w14:paraId="08FCA40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5.1</w:t>
            </w:r>
          </w:p>
        </w:tc>
        <w:tc>
          <w:tcPr>
            <w:tcW w:w="4625" w:type="dxa"/>
            <w:hideMark/>
          </w:tcPr>
          <w:p w14:paraId="5F2E0F7D"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Sample prep and lab liaison</w:t>
            </w:r>
          </w:p>
        </w:tc>
        <w:tc>
          <w:tcPr>
            <w:tcW w:w="939" w:type="dxa"/>
            <w:noWrap/>
            <w:hideMark/>
          </w:tcPr>
          <w:p w14:paraId="051511E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w:t>
            </w:r>
          </w:p>
        </w:tc>
        <w:tc>
          <w:tcPr>
            <w:tcW w:w="992" w:type="dxa"/>
            <w:noWrap/>
            <w:hideMark/>
          </w:tcPr>
          <w:p w14:paraId="145D203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240</w:t>
            </w:r>
          </w:p>
        </w:tc>
        <w:tc>
          <w:tcPr>
            <w:tcW w:w="883" w:type="dxa"/>
            <w:noWrap/>
            <w:hideMark/>
          </w:tcPr>
          <w:p w14:paraId="53AAA30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7 160</w:t>
            </w:r>
          </w:p>
        </w:tc>
        <w:tc>
          <w:tcPr>
            <w:tcW w:w="1191" w:type="dxa"/>
            <w:noWrap/>
            <w:hideMark/>
          </w:tcPr>
          <w:p w14:paraId="543CCF0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7 400</w:t>
            </w:r>
          </w:p>
        </w:tc>
      </w:tr>
      <w:tr w:rsidR="006D00C6" w:rsidRPr="00432A7F" w14:paraId="02C3FE89" w14:textId="77777777" w:rsidTr="00651A8A">
        <w:trPr>
          <w:trHeight w:val="255"/>
        </w:trPr>
        <w:tc>
          <w:tcPr>
            <w:tcW w:w="920" w:type="dxa"/>
            <w:noWrap/>
            <w:hideMark/>
          </w:tcPr>
          <w:p w14:paraId="5AEB4F2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5.2</w:t>
            </w:r>
          </w:p>
        </w:tc>
        <w:tc>
          <w:tcPr>
            <w:tcW w:w="4625" w:type="dxa"/>
            <w:hideMark/>
          </w:tcPr>
          <w:p w14:paraId="1049AA6C"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Total concentrations on solids for waste classification</w:t>
            </w:r>
          </w:p>
        </w:tc>
        <w:tc>
          <w:tcPr>
            <w:tcW w:w="939" w:type="dxa"/>
            <w:noWrap/>
            <w:hideMark/>
          </w:tcPr>
          <w:p w14:paraId="751BBDB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444AC09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02CB654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4FF846E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7FD1D110" w14:textId="77777777" w:rsidTr="00651A8A">
        <w:trPr>
          <w:trHeight w:val="255"/>
        </w:trPr>
        <w:tc>
          <w:tcPr>
            <w:tcW w:w="920" w:type="dxa"/>
            <w:noWrap/>
            <w:hideMark/>
          </w:tcPr>
          <w:p w14:paraId="34087B4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5.3</w:t>
            </w:r>
          </w:p>
        </w:tc>
        <w:tc>
          <w:tcPr>
            <w:tcW w:w="4625" w:type="dxa"/>
            <w:hideMark/>
          </w:tcPr>
          <w:p w14:paraId="446D29E8"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Total leachable on solids for waste classification</w:t>
            </w:r>
          </w:p>
        </w:tc>
        <w:tc>
          <w:tcPr>
            <w:tcW w:w="939" w:type="dxa"/>
            <w:noWrap/>
            <w:hideMark/>
          </w:tcPr>
          <w:p w14:paraId="2AED8A1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5D761E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62D3DB0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7487263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2DAD7D26" w14:textId="77777777" w:rsidTr="00651A8A">
        <w:trPr>
          <w:trHeight w:val="255"/>
        </w:trPr>
        <w:tc>
          <w:tcPr>
            <w:tcW w:w="920" w:type="dxa"/>
            <w:noWrap/>
            <w:hideMark/>
          </w:tcPr>
          <w:p w14:paraId="2F4E3EE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5.4</w:t>
            </w:r>
          </w:p>
        </w:tc>
        <w:tc>
          <w:tcPr>
            <w:tcW w:w="4625" w:type="dxa"/>
            <w:hideMark/>
          </w:tcPr>
          <w:p w14:paraId="67D134DB"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xml:space="preserve">Acid Base Accounting and </w:t>
            </w:r>
            <w:proofErr w:type="spellStart"/>
            <w:r w:rsidRPr="00432A7F">
              <w:rPr>
                <w:rFonts w:eastAsia="Times New Roman" w:cs="Arial"/>
                <w:color w:val="000000"/>
                <w:sz w:val="20"/>
                <w:lang w:eastAsia="en-ZA"/>
              </w:rPr>
              <w:t>sulfur</w:t>
            </w:r>
            <w:proofErr w:type="spellEnd"/>
            <w:r w:rsidRPr="00432A7F">
              <w:rPr>
                <w:rFonts w:eastAsia="Times New Roman" w:cs="Arial"/>
                <w:color w:val="000000"/>
                <w:sz w:val="20"/>
                <w:lang w:eastAsia="en-ZA"/>
              </w:rPr>
              <w:t xml:space="preserve"> speciation</w:t>
            </w:r>
          </w:p>
        </w:tc>
        <w:tc>
          <w:tcPr>
            <w:tcW w:w="939" w:type="dxa"/>
            <w:noWrap/>
            <w:hideMark/>
          </w:tcPr>
          <w:p w14:paraId="5FE5B43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0A3E6E3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18178A4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5A208C2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023875E0" w14:textId="77777777" w:rsidTr="00651A8A">
        <w:trPr>
          <w:trHeight w:val="255"/>
        </w:trPr>
        <w:tc>
          <w:tcPr>
            <w:tcW w:w="920" w:type="dxa"/>
            <w:noWrap/>
            <w:hideMark/>
          </w:tcPr>
          <w:p w14:paraId="73A6F17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5.5</w:t>
            </w:r>
          </w:p>
        </w:tc>
        <w:tc>
          <w:tcPr>
            <w:tcW w:w="4625" w:type="dxa"/>
            <w:hideMark/>
          </w:tcPr>
          <w:p w14:paraId="668B750B"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Net Acid Generation and carbon speciation</w:t>
            </w:r>
          </w:p>
        </w:tc>
        <w:tc>
          <w:tcPr>
            <w:tcW w:w="939" w:type="dxa"/>
            <w:noWrap/>
            <w:hideMark/>
          </w:tcPr>
          <w:p w14:paraId="0F16140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5D0AC24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00CD16E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56F4A3B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2851E37E" w14:textId="77777777" w:rsidTr="00651A8A">
        <w:trPr>
          <w:trHeight w:val="255"/>
        </w:trPr>
        <w:tc>
          <w:tcPr>
            <w:tcW w:w="920" w:type="dxa"/>
            <w:noWrap/>
            <w:hideMark/>
          </w:tcPr>
          <w:p w14:paraId="4B0ED6A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5.8</w:t>
            </w:r>
          </w:p>
        </w:tc>
        <w:tc>
          <w:tcPr>
            <w:tcW w:w="4625" w:type="dxa"/>
            <w:hideMark/>
          </w:tcPr>
          <w:p w14:paraId="134CF0E7"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XRD minerology</w:t>
            </w:r>
          </w:p>
        </w:tc>
        <w:tc>
          <w:tcPr>
            <w:tcW w:w="939" w:type="dxa"/>
            <w:noWrap/>
            <w:hideMark/>
          </w:tcPr>
          <w:p w14:paraId="09C2958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08F00E9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7C6BFAC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557FF11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347D7F1C" w14:textId="77777777" w:rsidTr="00651A8A">
        <w:trPr>
          <w:trHeight w:val="255"/>
        </w:trPr>
        <w:tc>
          <w:tcPr>
            <w:tcW w:w="920" w:type="dxa"/>
            <w:noWrap/>
            <w:hideMark/>
          </w:tcPr>
          <w:p w14:paraId="6891193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5.9</w:t>
            </w:r>
          </w:p>
        </w:tc>
        <w:tc>
          <w:tcPr>
            <w:tcW w:w="4625" w:type="dxa"/>
            <w:hideMark/>
          </w:tcPr>
          <w:p w14:paraId="21810E8D"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Synthetic precipitation leachate procedure for modelling</w:t>
            </w:r>
          </w:p>
        </w:tc>
        <w:tc>
          <w:tcPr>
            <w:tcW w:w="939" w:type="dxa"/>
            <w:noWrap/>
            <w:hideMark/>
          </w:tcPr>
          <w:p w14:paraId="6F17FA3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05E6ABE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7D5E99D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314162F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132FE51E" w14:textId="77777777" w:rsidTr="00651A8A">
        <w:trPr>
          <w:trHeight w:val="255"/>
        </w:trPr>
        <w:tc>
          <w:tcPr>
            <w:tcW w:w="920" w:type="dxa"/>
            <w:noWrap/>
            <w:hideMark/>
          </w:tcPr>
          <w:p w14:paraId="4D821A8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13419B12"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56E6C11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6D89F74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60E1396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3B64557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4FCC389B" w14:textId="77777777" w:rsidTr="001610F6">
        <w:trPr>
          <w:trHeight w:val="255"/>
        </w:trPr>
        <w:tc>
          <w:tcPr>
            <w:tcW w:w="920" w:type="dxa"/>
            <w:shd w:val="clear" w:color="auto" w:fill="E6F9BD" w:themeFill="accent5" w:themeFillTint="99"/>
            <w:noWrap/>
            <w:hideMark/>
          </w:tcPr>
          <w:p w14:paraId="2F75616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w:t>
            </w:r>
          </w:p>
        </w:tc>
        <w:tc>
          <w:tcPr>
            <w:tcW w:w="4625" w:type="dxa"/>
            <w:shd w:val="clear" w:color="auto" w:fill="E6F9BD" w:themeFill="accent5" w:themeFillTint="99"/>
            <w:hideMark/>
          </w:tcPr>
          <w:p w14:paraId="45276EE9"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Geochemical and soil assessments</w:t>
            </w:r>
          </w:p>
        </w:tc>
        <w:tc>
          <w:tcPr>
            <w:tcW w:w="939" w:type="dxa"/>
            <w:shd w:val="clear" w:color="auto" w:fill="E6F9BD" w:themeFill="accent5" w:themeFillTint="99"/>
            <w:noWrap/>
            <w:hideMark/>
          </w:tcPr>
          <w:p w14:paraId="14D6B21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0B7B073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09D0307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12E0A95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77FBA7BC" w14:textId="77777777" w:rsidTr="00651A8A">
        <w:trPr>
          <w:trHeight w:val="255"/>
        </w:trPr>
        <w:tc>
          <w:tcPr>
            <w:tcW w:w="920" w:type="dxa"/>
            <w:noWrap/>
            <w:hideMark/>
          </w:tcPr>
          <w:p w14:paraId="68A4644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6.1</w:t>
            </w:r>
          </w:p>
        </w:tc>
        <w:tc>
          <w:tcPr>
            <w:tcW w:w="4625" w:type="dxa"/>
            <w:hideMark/>
          </w:tcPr>
          <w:p w14:paraId="05A7ED0F"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Baseline soil assessment</w:t>
            </w:r>
          </w:p>
        </w:tc>
        <w:tc>
          <w:tcPr>
            <w:tcW w:w="939" w:type="dxa"/>
            <w:noWrap/>
            <w:hideMark/>
          </w:tcPr>
          <w:p w14:paraId="163E163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w:t>
            </w:r>
          </w:p>
        </w:tc>
        <w:tc>
          <w:tcPr>
            <w:tcW w:w="992" w:type="dxa"/>
            <w:noWrap/>
            <w:hideMark/>
          </w:tcPr>
          <w:p w14:paraId="66E6230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320</w:t>
            </w:r>
          </w:p>
        </w:tc>
        <w:tc>
          <w:tcPr>
            <w:tcW w:w="883" w:type="dxa"/>
            <w:noWrap/>
            <w:hideMark/>
          </w:tcPr>
          <w:p w14:paraId="25DB8DF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24</w:t>
            </w:r>
          </w:p>
        </w:tc>
        <w:tc>
          <w:tcPr>
            <w:tcW w:w="1191" w:type="dxa"/>
            <w:noWrap/>
            <w:hideMark/>
          </w:tcPr>
          <w:p w14:paraId="72E28B0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344</w:t>
            </w:r>
          </w:p>
        </w:tc>
      </w:tr>
      <w:tr w:rsidR="006D00C6" w:rsidRPr="00432A7F" w14:paraId="24595AFB" w14:textId="77777777" w:rsidTr="00651A8A">
        <w:trPr>
          <w:trHeight w:val="255"/>
        </w:trPr>
        <w:tc>
          <w:tcPr>
            <w:tcW w:w="920" w:type="dxa"/>
            <w:noWrap/>
            <w:hideMark/>
          </w:tcPr>
          <w:p w14:paraId="0C5ED99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6.2</w:t>
            </w:r>
          </w:p>
        </w:tc>
        <w:tc>
          <w:tcPr>
            <w:tcW w:w="4625" w:type="dxa"/>
            <w:hideMark/>
          </w:tcPr>
          <w:p w14:paraId="2DCE97A1"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Waste Classification of legacy tailings</w:t>
            </w:r>
          </w:p>
        </w:tc>
        <w:tc>
          <w:tcPr>
            <w:tcW w:w="939" w:type="dxa"/>
            <w:noWrap/>
            <w:hideMark/>
          </w:tcPr>
          <w:p w14:paraId="699BB52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992" w:type="dxa"/>
            <w:noWrap/>
            <w:hideMark/>
          </w:tcPr>
          <w:p w14:paraId="1582A0A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270</w:t>
            </w:r>
          </w:p>
        </w:tc>
        <w:tc>
          <w:tcPr>
            <w:tcW w:w="883" w:type="dxa"/>
            <w:noWrap/>
            <w:hideMark/>
          </w:tcPr>
          <w:p w14:paraId="4F5A9CB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20</w:t>
            </w:r>
          </w:p>
        </w:tc>
        <w:tc>
          <w:tcPr>
            <w:tcW w:w="1191" w:type="dxa"/>
            <w:noWrap/>
            <w:hideMark/>
          </w:tcPr>
          <w:p w14:paraId="623B9F4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290</w:t>
            </w:r>
          </w:p>
        </w:tc>
      </w:tr>
      <w:tr w:rsidR="006D00C6" w:rsidRPr="00432A7F" w14:paraId="2028F32B" w14:textId="77777777" w:rsidTr="00651A8A">
        <w:trPr>
          <w:trHeight w:val="255"/>
        </w:trPr>
        <w:tc>
          <w:tcPr>
            <w:tcW w:w="920" w:type="dxa"/>
            <w:noWrap/>
            <w:hideMark/>
          </w:tcPr>
          <w:p w14:paraId="130404E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6.3</w:t>
            </w:r>
          </w:p>
        </w:tc>
        <w:tc>
          <w:tcPr>
            <w:tcW w:w="4625" w:type="dxa"/>
            <w:hideMark/>
          </w:tcPr>
          <w:p w14:paraId="1C3D1B30"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Geochemical risk assessment of legacy tailings</w:t>
            </w:r>
          </w:p>
        </w:tc>
        <w:tc>
          <w:tcPr>
            <w:tcW w:w="939" w:type="dxa"/>
            <w:noWrap/>
            <w:hideMark/>
          </w:tcPr>
          <w:p w14:paraId="6F48D14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w:t>
            </w:r>
          </w:p>
        </w:tc>
        <w:tc>
          <w:tcPr>
            <w:tcW w:w="992" w:type="dxa"/>
            <w:noWrap/>
            <w:hideMark/>
          </w:tcPr>
          <w:p w14:paraId="5791B6F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440</w:t>
            </w:r>
          </w:p>
        </w:tc>
        <w:tc>
          <w:tcPr>
            <w:tcW w:w="883" w:type="dxa"/>
            <w:noWrap/>
            <w:hideMark/>
          </w:tcPr>
          <w:p w14:paraId="0C25B6E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33</w:t>
            </w:r>
          </w:p>
        </w:tc>
        <w:tc>
          <w:tcPr>
            <w:tcW w:w="1191" w:type="dxa"/>
            <w:noWrap/>
            <w:hideMark/>
          </w:tcPr>
          <w:p w14:paraId="1DE61E6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473</w:t>
            </w:r>
          </w:p>
        </w:tc>
      </w:tr>
      <w:tr w:rsidR="006D00C6" w:rsidRPr="00432A7F" w14:paraId="3ECAAF91" w14:textId="77777777" w:rsidTr="00651A8A">
        <w:trPr>
          <w:trHeight w:val="255"/>
        </w:trPr>
        <w:tc>
          <w:tcPr>
            <w:tcW w:w="920" w:type="dxa"/>
            <w:noWrap/>
            <w:hideMark/>
          </w:tcPr>
          <w:p w14:paraId="5E05705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6.4</w:t>
            </w:r>
          </w:p>
        </w:tc>
        <w:tc>
          <w:tcPr>
            <w:tcW w:w="4625" w:type="dxa"/>
            <w:hideMark/>
          </w:tcPr>
          <w:p w14:paraId="11B4A563"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Source terms modelling</w:t>
            </w:r>
          </w:p>
        </w:tc>
        <w:tc>
          <w:tcPr>
            <w:tcW w:w="939" w:type="dxa"/>
            <w:noWrap/>
            <w:hideMark/>
          </w:tcPr>
          <w:p w14:paraId="5A39754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w:t>
            </w:r>
          </w:p>
        </w:tc>
        <w:tc>
          <w:tcPr>
            <w:tcW w:w="992" w:type="dxa"/>
            <w:noWrap/>
            <w:hideMark/>
          </w:tcPr>
          <w:p w14:paraId="6954BBA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440</w:t>
            </w:r>
          </w:p>
        </w:tc>
        <w:tc>
          <w:tcPr>
            <w:tcW w:w="883" w:type="dxa"/>
            <w:noWrap/>
            <w:hideMark/>
          </w:tcPr>
          <w:p w14:paraId="72AF922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33</w:t>
            </w:r>
          </w:p>
        </w:tc>
        <w:tc>
          <w:tcPr>
            <w:tcW w:w="1191" w:type="dxa"/>
            <w:noWrap/>
            <w:hideMark/>
          </w:tcPr>
          <w:p w14:paraId="548649D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473</w:t>
            </w:r>
          </w:p>
        </w:tc>
      </w:tr>
      <w:tr w:rsidR="006D00C6" w:rsidRPr="00432A7F" w14:paraId="5C6301E7" w14:textId="77777777" w:rsidTr="00651A8A">
        <w:trPr>
          <w:trHeight w:val="255"/>
        </w:trPr>
        <w:tc>
          <w:tcPr>
            <w:tcW w:w="920" w:type="dxa"/>
            <w:noWrap/>
            <w:hideMark/>
          </w:tcPr>
          <w:p w14:paraId="00BE22F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194F6C84"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1702CC3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6160104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3D5E981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70FE071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257008D5" w14:textId="77777777" w:rsidTr="001610F6">
        <w:trPr>
          <w:trHeight w:val="255"/>
        </w:trPr>
        <w:tc>
          <w:tcPr>
            <w:tcW w:w="920" w:type="dxa"/>
            <w:shd w:val="clear" w:color="auto" w:fill="E6F9BD" w:themeFill="accent5" w:themeFillTint="99"/>
            <w:noWrap/>
            <w:hideMark/>
          </w:tcPr>
          <w:p w14:paraId="5D4CE13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w:t>
            </w:r>
          </w:p>
        </w:tc>
        <w:tc>
          <w:tcPr>
            <w:tcW w:w="4625" w:type="dxa"/>
            <w:shd w:val="clear" w:color="auto" w:fill="E6F9BD" w:themeFill="accent5" w:themeFillTint="99"/>
            <w:hideMark/>
          </w:tcPr>
          <w:p w14:paraId="696812A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Mitigation measures to inform management plans</w:t>
            </w:r>
          </w:p>
        </w:tc>
        <w:tc>
          <w:tcPr>
            <w:tcW w:w="939" w:type="dxa"/>
            <w:shd w:val="clear" w:color="auto" w:fill="E6F9BD" w:themeFill="accent5" w:themeFillTint="99"/>
            <w:noWrap/>
            <w:hideMark/>
          </w:tcPr>
          <w:p w14:paraId="58A17D0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w:t>
            </w:r>
          </w:p>
        </w:tc>
        <w:tc>
          <w:tcPr>
            <w:tcW w:w="992" w:type="dxa"/>
            <w:shd w:val="clear" w:color="auto" w:fill="E6F9BD" w:themeFill="accent5" w:themeFillTint="99"/>
            <w:noWrap/>
            <w:hideMark/>
          </w:tcPr>
          <w:p w14:paraId="4646F50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685</w:t>
            </w:r>
          </w:p>
        </w:tc>
        <w:tc>
          <w:tcPr>
            <w:tcW w:w="883" w:type="dxa"/>
            <w:shd w:val="clear" w:color="auto" w:fill="E6F9BD" w:themeFill="accent5" w:themeFillTint="99"/>
            <w:noWrap/>
            <w:hideMark/>
          </w:tcPr>
          <w:p w14:paraId="2B33B65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51</w:t>
            </w:r>
          </w:p>
        </w:tc>
        <w:tc>
          <w:tcPr>
            <w:tcW w:w="1191" w:type="dxa"/>
            <w:shd w:val="clear" w:color="auto" w:fill="E6F9BD" w:themeFill="accent5" w:themeFillTint="99"/>
            <w:noWrap/>
            <w:hideMark/>
          </w:tcPr>
          <w:p w14:paraId="79E6C71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736</w:t>
            </w:r>
          </w:p>
        </w:tc>
      </w:tr>
      <w:tr w:rsidR="006D00C6" w:rsidRPr="00432A7F" w14:paraId="289538A3" w14:textId="77777777" w:rsidTr="00651A8A">
        <w:trPr>
          <w:trHeight w:val="255"/>
        </w:trPr>
        <w:tc>
          <w:tcPr>
            <w:tcW w:w="920" w:type="dxa"/>
            <w:noWrap/>
            <w:hideMark/>
          </w:tcPr>
          <w:p w14:paraId="560FA0A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309224B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7198683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EE2BBA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B44EB6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7E0889A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6ABCA04F" w14:textId="77777777" w:rsidTr="001610F6">
        <w:trPr>
          <w:trHeight w:val="255"/>
        </w:trPr>
        <w:tc>
          <w:tcPr>
            <w:tcW w:w="920" w:type="dxa"/>
            <w:shd w:val="clear" w:color="auto" w:fill="E6F9BD" w:themeFill="accent5" w:themeFillTint="99"/>
            <w:noWrap/>
            <w:hideMark/>
          </w:tcPr>
          <w:p w14:paraId="7FAA99F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w:t>
            </w:r>
          </w:p>
        </w:tc>
        <w:tc>
          <w:tcPr>
            <w:tcW w:w="4625" w:type="dxa"/>
            <w:shd w:val="clear" w:color="auto" w:fill="E6F9BD" w:themeFill="accent5" w:themeFillTint="99"/>
            <w:hideMark/>
          </w:tcPr>
          <w:p w14:paraId="4EE1368D"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xml:space="preserve">Reporting </w:t>
            </w:r>
          </w:p>
        </w:tc>
        <w:tc>
          <w:tcPr>
            <w:tcW w:w="939" w:type="dxa"/>
            <w:shd w:val="clear" w:color="auto" w:fill="E6F9BD" w:themeFill="accent5" w:themeFillTint="99"/>
            <w:noWrap/>
            <w:hideMark/>
          </w:tcPr>
          <w:p w14:paraId="30F6A47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010FB8D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533269D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501257B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43F6C420" w14:textId="77777777" w:rsidTr="00651A8A">
        <w:trPr>
          <w:trHeight w:val="255"/>
        </w:trPr>
        <w:tc>
          <w:tcPr>
            <w:tcW w:w="920" w:type="dxa"/>
            <w:noWrap/>
            <w:hideMark/>
          </w:tcPr>
          <w:p w14:paraId="615EEEC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8.1</w:t>
            </w:r>
          </w:p>
        </w:tc>
        <w:tc>
          <w:tcPr>
            <w:tcW w:w="4625" w:type="dxa"/>
            <w:hideMark/>
          </w:tcPr>
          <w:p w14:paraId="11FC5B8F"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3 draft reports with reviews</w:t>
            </w:r>
          </w:p>
        </w:tc>
        <w:tc>
          <w:tcPr>
            <w:tcW w:w="939" w:type="dxa"/>
            <w:noWrap/>
            <w:hideMark/>
          </w:tcPr>
          <w:p w14:paraId="1951470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26</w:t>
            </w:r>
          </w:p>
        </w:tc>
        <w:tc>
          <w:tcPr>
            <w:tcW w:w="992" w:type="dxa"/>
            <w:noWrap/>
            <w:hideMark/>
          </w:tcPr>
          <w:p w14:paraId="5E1FB03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2 070</w:t>
            </w:r>
          </w:p>
        </w:tc>
        <w:tc>
          <w:tcPr>
            <w:tcW w:w="883" w:type="dxa"/>
            <w:noWrap/>
            <w:hideMark/>
          </w:tcPr>
          <w:p w14:paraId="00B7F67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155</w:t>
            </w:r>
          </w:p>
        </w:tc>
        <w:tc>
          <w:tcPr>
            <w:tcW w:w="1191" w:type="dxa"/>
            <w:noWrap/>
            <w:hideMark/>
          </w:tcPr>
          <w:p w14:paraId="2C75F2F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2 225</w:t>
            </w:r>
          </w:p>
        </w:tc>
      </w:tr>
      <w:tr w:rsidR="006D00C6" w:rsidRPr="00432A7F" w14:paraId="78F34CE9" w14:textId="77777777" w:rsidTr="00651A8A">
        <w:trPr>
          <w:trHeight w:val="255"/>
        </w:trPr>
        <w:tc>
          <w:tcPr>
            <w:tcW w:w="920" w:type="dxa"/>
            <w:noWrap/>
            <w:hideMark/>
          </w:tcPr>
          <w:p w14:paraId="6CCECF2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8.2</w:t>
            </w:r>
          </w:p>
        </w:tc>
        <w:tc>
          <w:tcPr>
            <w:tcW w:w="4625" w:type="dxa"/>
            <w:hideMark/>
          </w:tcPr>
          <w:p w14:paraId="54EE3DA5"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Final reports</w:t>
            </w:r>
          </w:p>
        </w:tc>
        <w:tc>
          <w:tcPr>
            <w:tcW w:w="939" w:type="dxa"/>
            <w:noWrap/>
            <w:hideMark/>
          </w:tcPr>
          <w:p w14:paraId="52BFD68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992" w:type="dxa"/>
            <w:noWrap/>
            <w:hideMark/>
          </w:tcPr>
          <w:p w14:paraId="2496E9D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270</w:t>
            </w:r>
          </w:p>
        </w:tc>
        <w:tc>
          <w:tcPr>
            <w:tcW w:w="883" w:type="dxa"/>
            <w:noWrap/>
            <w:hideMark/>
          </w:tcPr>
          <w:p w14:paraId="4C95B84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20</w:t>
            </w:r>
          </w:p>
        </w:tc>
        <w:tc>
          <w:tcPr>
            <w:tcW w:w="1191" w:type="dxa"/>
            <w:noWrap/>
            <w:hideMark/>
          </w:tcPr>
          <w:p w14:paraId="26CBF14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290</w:t>
            </w:r>
          </w:p>
        </w:tc>
      </w:tr>
      <w:tr w:rsidR="006D00C6" w:rsidRPr="00432A7F" w14:paraId="01FF3F37" w14:textId="77777777" w:rsidTr="00651A8A">
        <w:trPr>
          <w:trHeight w:val="255"/>
        </w:trPr>
        <w:tc>
          <w:tcPr>
            <w:tcW w:w="920" w:type="dxa"/>
            <w:noWrap/>
            <w:hideMark/>
          </w:tcPr>
          <w:p w14:paraId="28DA81FA" w14:textId="77777777" w:rsidR="00432A7F" w:rsidRPr="00432A7F" w:rsidRDefault="00432A7F" w:rsidP="00432A7F">
            <w:pPr>
              <w:jc w:val="center"/>
              <w:rPr>
                <w:rFonts w:eastAsia="Times New Roman" w:cs="Arial"/>
                <w:b/>
                <w:bCs/>
                <w:color w:val="000000"/>
                <w:sz w:val="20"/>
                <w:lang w:eastAsia="en-ZA"/>
              </w:rPr>
            </w:pPr>
            <w:r w:rsidRPr="00432A7F">
              <w:rPr>
                <w:rFonts w:eastAsia="Times New Roman" w:cs="Arial"/>
                <w:b/>
                <w:bCs/>
                <w:color w:val="000000"/>
                <w:sz w:val="20"/>
                <w:lang w:eastAsia="en-ZA"/>
              </w:rPr>
              <w:t> </w:t>
            </w:r>
          </w:p>
        </w:tc>
        <w:tc>
          <w:tcPr>
            <w:tcW w:w="4625" w:type="dxa"/>
            <w:hideMark/>
          </w:tcPr>
          <w:p w14:paraId="61B92D0F"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18027F1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32D2DC7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E5FA64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167AD9B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6D828D94" w14:textId="77777777" w:rsidTr="00651A8A">
        <w:trPr>
          <w:trHeight w:val="255"/>
        </w:trPr>
        <w:tc>
          <w:tcPr>
            <w:tcW w:w="920" w:type="dxa"/>
            <w:noWrap/>
            <w:hideMark/>
          </w:tcPr>
          <w:p w14:paraId="3828CC8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103AABE4" w14:textId="77777777" w:rsidR="00432A7F" w:rsidRPr="00432A7F" w:rsidRDefault="00432A7F" w:rsidP="00432A7F">
            <w:pPr>
              <w:rPr>
                <w:rFonts w:eastAsia="Times New Roman" w:cs="Arial"/>
                <w:b/>
                <w:bCs/>
                <w:color w:val="000000"/>
                <w:sz w:val="20"/>
                <w:u w:val="single"/>
                <w:lang w:eastAsia="en-ZA"/>
              </w:rPr>
            </w:pPr>
            <w:proofErr w:type="spellStart"/>
            <w:r w:rsidRPr="00432A7F">
              <w:rPr>
                <w:rFonts w:eastAsia="Times New Roman" w:cs="Arial"/>
                <w:b/>
                <w:bCs/>
                <w:color w:val="000000"/>
                <w:sz w:val="20"/>
                <w:u w:val="single"/>
                <w:lang w:eastAsia="en-ZA"/>
              </w:rPr>
              <w:t>Nyakabingo</w:t>
            </w:r>
            <w:proofErr w:type="spellEnd"/>
            <w:r w:rsidRPr="00432A7F">
              <w:rPr>
                <w:rFonts w:eastAsia="Times New Roman" w:cs="Arial"/>
                <w:b/>
                <w:bCs/>
                <w:color w:val="000000"/>
                <w:sz w:val="20"/>
                <w:u w:val="single"/>
                <w:lang w:eastAsia="en-ZA"/>
              </w:rPr>
              <w:t xml:space="preserve"> Mine</w:t>
            </w:r>
          </w:p>
        </w:tc>
        <w:tc>
          <w:tcPr>
            <w:tcW w:w="939" w:type="dxa"/>
            <w:noWrap/>
            <w:hideMark/>
          </w:tcPr>
          <w:p w14:paraId="35E0FC5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133D0CB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281CA48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6DE10B7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2782BBB8" w14:textId="77777777" w:rsidTr="001610F6">
        <w:trPr>
          <w:trHeight w:val="255"/>
        </w:trPr>
        <w:tc>
          <w:tcPr>
            <w:tcW w:w="920" w:type="dxa"/>
            <w:shd w:val="clear" w:color="auto" w:fill="E6F9BD" w:themeFill="accent5" w:themeFillTint="99"/>
            <w:noWrap/>
            <w:hideMark/>
          </w:tcPr>
          <w:p w14:paraId="447E589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lastRenderedPageBreak/>
              <w:t>1</w:t>
            </w:r>
          </w:p>
        </w:tc>
        <w:tc>
          <w:tcPr>
            <w:tcW w:w="4625" w:type="dxa"/>
            <w:shd w:val="clear" w:color="auto" w:fill="E6F9BD" w:themeFill="accent5" w:themeFillTint="99"/>
            <w:hideMark/>
          </w:tcPr>
          <w:p w14:paraId="3E1922AC"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Project Initiation and Administration</w:t>
            </w:r>
          </w:p>
        </w:tc>
        <w:tc>
          <w:tcPr>
            <w:tcW w:w="939" w:type="dxa"/>
            <w:shd w:val="clear" w:color="auto" w:fill="E6F9BD" w:themeFill="accent5" w:themeFillTint="99"/>
            <w:noWrap/>
            <w:hideMark/>
          </w:tcPr>
          <w:p w14:paraId="6553F27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6089416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0C9EF08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487E11E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67D35C77" w14:textId="77777777" w:rsidTr="00651A8A">
        <w:trPr>
          <w:trHeight w:val="255"/>
        </w:trPr>
        <w:tc>
          <w:tcPr>
            <w:tcW w:w="920" w:type="dxa"/>
            <w:noWrap/>
            <w:hideMark/>
          </w:tcPr>
          <w:p w14:paraId="5D6836A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1.1</w:t>
            </w:r>
          </w:p>
        </w:tc>
        <w:tc>
          <w:tcPr>
            <w:tcW w:w="4625" w:type="dxa"/>
            <w:hideMark/>
          </w:tcPr>
          <w:p w14:paraId="02061A23"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Project meetings</w:t>
            </w:r>
          </w:p>
        </w:tc>
        <w:tc>
          <w:tcPr>
            <w:tcW w:w="939" w:type="dxa"/>
            <w:noWrap/>
            <w:hideMark/>
          </w:tcPr>
          <w:p w14:paraId="3F25664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992" w:type="dxa"/>
            <w:noWrap/>
            <w:hideMark/>
          </w:tcPr>
          <w:p w14:paraId="18D1F9D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340</w:t>
            </w:r>
          </w:p>
        </w:tc>
        <w:tc>
          <w:tcPr>
            <w:tcW w:w="883" w:type="dxa"/>
            <w:noWrap/>
            <w:hideMark/>
          </w:tcPr>
          <w:p w14:paraId="4A6B104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26</w:t>
            </w:r>
          </w:p>
        </w:tc>
        <w:tc>
          <w:tcPr>
            <w:tcW w:w="1191" w:type="dxa"/>
            <w:noWrap/>
            <w:hideMark/>
          </w:tcPr>
          <w:p w14:paraId="085CB68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366</w:t>
            </w:r>
          </w:p>
        </w:tc>
      </w:tr>
      <w:tr w:rsidR="006D00C6" w:rsidRPr="00432A7F" w14:paraId="68F2FC44" w14:textId="77777777" w:rsidTr="00651A8A">
        <w:trPr>
          <w:trHeight w:val="255"/>
        </w:trPr>
        <w:tc>
          <w:tcPr>
            <w:tcW w:w="920" w:type="dxa"/>
            <w:noWrap/>
            <w:hideMark/>
          </w:tcPr>
          <w:p w14:paraId="328F320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1.2</w:t>
            </w:r>
          </w:p>
        </w:tc>
        <w:tc>
          <w:tcPr>
            <w:tcW w:w="4625" w:type="dxa"/>
            <w:hideMark/>
          </w:tcPr>
          <w:p w14:paraId="3A7DEBA3"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Project management and admin</w:t>
            </w:r>
          </w:p>
        </w:tc>
        <w:tc>
          <w:tcPr>
            <w:tcW w:w="939" w:type="dxa"/>
            <w:noWrap/>
            <w:hideMark/>
          </w:tcPr>
          <w:p w14:paraId="0BC5AA8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w:t>
            </w:r>
          </w:p>
        </w:tc>
        <w:tc>
          <w:tcPr>
            <w:tcW w:w="992" w:type="dxa"/>
            <w:noWrap/>
            <w:hideMark/>
          </w:tcPr>
          <w:p w14:paraId="392CB10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960</w:t>
            </w:r>
          </w:p>
        </w:tc>
        <w:tc>
          <w:tcPr>
            <w:tcW w:w="883" w:type="dxa"/>
            <w:noWrap/>
            <w:hideMark/>
          </w:tcPr>
          <w:p w14:paraId="028F154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72</w:t>
            </w:r>
          </w:p>
        </w:tc>
        <w:tc>
          <w:tcPr>
            <w:tcW w:w="1191" w:type="dxa"/>
            <w:noWrap/>
            <w:hideMark/>
          </w:tcPr>
          <w:p w14:paraId="4631360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1 032</w:t>
            </w:r>
          </w:p>
        </w:tc>
      </w:tr>
      <w:tr w:rsidR="006D00C6" w:rsidRPr="00432A7F" w14:paraId="6B8A7BD4" w14:textId="77777777" w:rsidTr="00651A8A">
        <w:trPr>
          <w:trHeight w:val="255"/>
        </w:trPr>
        <w:tc>
          <w:tcPr>
            <w:tcW w:w="920" w:type="dxa"/>
            <w:noWrap/>
            <w:hideMark/>
          </w:tcPr>
          <w:p w14:paraId="4CC4BD5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32A1212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6A82A25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309C0D5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6DB8EC5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6A4EC93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309A60F1" w14:textId="77777777" w:rsidTr="001610F6">
        <w:trPr>
          <w:trHeight w:val="255"/>
        </w:trPr>
        <w:tc>
          <w:tcPr>
            <w:tcW w:w="920" w:type="dxa"/>
            <w:shd w:val="clear" w:color="auto" w:fill="E6F9BD" w:themeFill="accent5" w:themeFillTint="99"/>
            <w:noWrap/>
            <w:hideMark/>
          </w:tcPr>
          <w:p w14:paraId="3ABD51F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w:t>
            </w:r>
          </w:p>
        </w:tc>
        <w:tc>
          <w:tcPr>
            <w:tcW w:w="4625" w:type="dxa"/>
            <w:shd w:val="clear" w:color="auto" w:fill="E6F9BD" w:themeFill="accent5" w:themeFillTint="99"/>
            <w:hideMark/>
          </w:tcPr>
          <w:p w14:paraId="0BFEB545"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Desktop research</w:t>
            </w:r>
          </w:p>
        </w:tc>
        <w:tc>
          <w:tcPr>
            <w:tcW w:w="939" w:type="dxa"/>
            <w:shd w:val="clear" w:color="auto" w:fill="E6F9BD" w:themeFill="accent5" w:themeFillTint="99"/>
            <w:noWrap/>
            <w:hideMark/>
          </w:tcPr>
          <w:p w14:paraId="457CDC8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6225E7C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633AE13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64DDEB5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613D38A3" w14:textId="77777777" w:rsidTr="00651A8A">
        <w:trPr>
          <w:trHeight w:val="255"/>
        </w:trPr>
        <w:tc>
          <w:tcPr>
            <w:tcW w:w="920" w:type="dxa"/>
            <w:noWrap/>
            <w:hideMark/>
          </w:tcPr>
          <w:p w14:paraId="2D85CC7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2.1</w:t>
            </w:r>
          </w:p>
        </w:tc>
        <w:tc>
          <w:tcPr>
            <w:tcW w:w="4625" w:type="dxa"/>
            <w:hideMark/>
          </w:tcPr>
          <w:p w14:paraId="01013BE3"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Gap analysis and request for information</w:t>
            </w:r>
          </w:p>
        </w:tc>
        <w:tc>
          <w:tcPr>
            <w:tcW w:w="939" w:type="dxa"/>
            <w:noWrap/>
            <w:hideMark/>
          </w:tcPr>
          <w:p w14:paraId="27631A5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992" w:type="dxa"/>
            <w:noWrap/>
            <w:hideMark/>
          </w:tcPr>
          <w:p w14:paraId="1FF6D2F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220</w:t>
            </w:r>
          </w:p>
        </w:tc>
        <w:tc>
          <w:tcPr>
            <w:tcW w:w="883" w:type="dxa"/>
            <w:noWrap/>
            <w:hideMark/>
          </w:tcPr>
          <w:p w14:paraId="5B079AF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17</w:t>
            </w:r>
          </w:p>
        </w:tc>
        <w:tc>
          <w:tcPr>
            <w:tcW w:w="1191" w:type="dxa"/>
            <w:noWrap/>
            <w:hideMark/>
          </w:tcPr>
          <w:p w14:paraId="4DD0E06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237</w:t>
            </w:r>
          </w:p>
        </w:tc>
      </w:tr>
      <w:tr w:rsidR="006D00C6" w:rsidRPr="00432A7F" w14:paraId="5D322E65" w14:textId="77777777" w:rsidTr="00651A8A">
        <w:trPr>
          <w:trHeight w:val="255"/>
        </w:trPr>
        <w:tc>
          <w:tcPr>
            <w:tcW w:w="920" w:type="dxa"/>
            <w:noWrap/>
            <w:hideMark/>
          </w:tcPr>
          <w:p w14:paraId="04B2BD0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2.2</w:t>
            </w:r>
          </w:p>
        </w:tc>
        <w:tc>
          <w:tcPr>
            <w:tcW w:w="4625" w:type="dxa"/>
            <w:hideMark/>
          </w:tcPr>
          <w:p w14:paraId="580A7A07"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Desktop study</w:t>
            </w:r>
          </w:p>
        </w:tc>
        <w:tc>
          <w:tcPr>
            <w:tcW w:w="939" w:type="dxa"/>
            <w:noWrap/>
            <w:hideMark/>
          </w:tcPr>
          <w:p w14:paraId="24F8392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992" w:type="dxa"/>
            <w:noWrap/>
            <w:hideMark/>
          </w:tcPr>
          <w:p w14:paraId="61B497F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220</w:t>
            </w:r>
          </w:p>
        </w:tc>
        <w:tc>
          <w:tcPr>
            <w:tcW w:w="883" w:type="dxa"/>
            <w:noWrap/>
            <w:hideMark/>
          </w:tcPr>
          <w:p w14:paraId="68374EB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17</w:t>
            </w:r>
          </w:p>
        </w:tc>
        <w:tc>
          <w:tcPr>
            <w:tcW w:w="1191" w:type="dxa"/>
            <w:noWrap/>
            <w:hideMark/>
          </w:tcPr>
          <w:p w14:paraId="2CD4078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237</w:t>
            </w:r>
          </w:p>
        </w:tc>
      </w:tr>
      <w:tr w:rsidR="006D00C6" w:rsidRPr="00432A7F" w14:paraId="20CFCCB1" w14:textId="77777777" w:rsidTr="00651A8A">
        <w:trPr>
          <w:trHeight w:val="255"/>
        </w:trPr>
        <w:tc>
          <w:tcPr>
            <w:tcW w:w="920" w:type="dxa"/>
            <w:noWrap/>
            <w:hideMark/>
          </w:tcPr>
          <w:p w14:paraId="692ABCC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w:t>
            </w:r>
          </w:p>
        </w:tc>
        <w:tc>
          <w:tcPr>
            <w:tcW w:w="4625" w:type="dxa"/>
            <w:hideMark/>
          </w:tcPr>
          <w:p w14:paraId="2799AB5D"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Sampling plan development and protocols</w:t>
            </w:r>
          </w:p>
        </w:tc>
        <w:tc>
          <w:tcPr>
            <w:tcW w:w="939" w:type="dxa"/>
            <w:noWrap/>
            <w:hideMark/>
          </w:tcPr>
          <w:p w14:paraId="4D4FCCA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992" w:type="dxa"/>
            <w:noWrap/>
            <w:hideMark/>
          </w:tcPr>
          <w:p w14:paraId="096BE40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220</w:t>
            </w:r>
          </w:p>
        </w:tc>
        <w:tc>
          <w:tcPr>
            <w:tcW w:w="883" w:type="dxa"/>
            <w:noWrap/>
            <w:hideMark/>
          </w:tcPr>
          <w:p w14:paraId="0B18094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17</w:t>
            </w:r>
          </w:p>
        </w:tc>
        <w:tc>
          <w:tcPr>
            <w:tcW w:w="1191" w:type="dxa"/>
            <w:noWrap/>
            <w:hideMark/>
          </w:tcPr>
          <w:p w14:paraId="3428EB1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237</w:t>
            </w:r>
          </w:p>
        </w:tc>
      </w:tr>
      <w:tr w:rsidR="006D00C6" w:rsidRPr="00432A7F" w14:paraId="28B96AEB" w14:textId="77777777" w:rsidTr="00651A8A">
        <w:trPr>
          <w:trHeight w:val="255"/>
        </w:trPr>
        <w:tc>
          <w:tcPr>
            <w:tcW w:w="920" w:type="dxa"/>
            <w:noWrap/>
            <w:hideMark/>
          </w:tcPr>
          <w:p w14:paraId="5EEC550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2B86C642"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6C70AE3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39D83E7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37E0FDA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4D6EA4E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2523B608" w14:textId="77777777" w:rsidTr="001610F6">
        <w:trPr>
          <w:trHeight w:val="255"/>
        </w:trPr>
        <w:tc>
          <w:tcPr>
            <w:tcW w:w="920" w:type="dxa"/>
            <w:shd w:val="clear" w:color="auto" w:fill="E6F9BD" w:themeFill="accent5" w:themeFillTint="99"/>
            <w:noWrap/>
            <w:hideMark/>
          </w:tcPr>
          <w:p w14:paraId="6C477EE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4625" w:type="dxa"/>
            <w:shd w:val="clear" w:color="auto" w:fill="E6F9BD" w:themeFill="accent5" w:themeFillTint="99"/>
            <w:hideMark/>
          </w:tcPr>
          <w:p w14:paraId="0DDC5357"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Site assessment by Geochemist &amp; Soil Scientists</w:t>
            </w:r>
          </w:p>
        </w:tc>
        <w:tc>
          <w:tcPr>
            <w:tcW w:w="939" w:type="dxa"/>
            <w:shd w:val="clear" w:color="auto" w:fill="E6F9BD" w:themeFill="accent5" w:themeFillTint="99"/>
            <w:noWrap/>
            <w:hideMark/>
          </w:tcPr>
          <w:p w14:paraId="5875E7F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3E51449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4EC0A4A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4F7A628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7BCC8DE1" w14:textId="77777777" w:rsidTr="00651A8A">
        <w:trPr>
          <w:trHeight w:val="255"/>
        </w:trPr>
        <w:tc>
          <w:tcPr>
            <w:tcW w:w="920" w:type="dxa"/>
            <w:noWrap/>
            <w:hideMark/>
          </w:tcPr>
          <w:p w14:paraId="660B1F9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3.1</w:t>
            </w:r>
          </w:p>
        </w:tc>
        <w:tc>
          <w:tcPr>
            <w:tcW w:w="4625" w:type="dxa"/>
            <w:hideMark/>
          </w:tcPr>
          <w:p w14:paraId="53C76654"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Mobilisation, H&amp;S procedures, workshop prep</w:t>
            </w:r>
          </w:p>
        </w:tc>
        <w:tc>
          <w:tcPr>
            <w:tcW w:w="939" w:type="dxa"/>
            <w:noWrap/>
            <w:hideMark/>
          </w:tcPr>
          <w:p w14:paraId="23AD7E2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11</w:t>
            </w:r>
          </w:p>
        </w:tc>
        <w:tc>
          <w:tcPr>
            <w:tcW w:w="992" w:type="dxa"/>
            <w:noWrap/>
            <w:hideMark/>
          </w:tcPr>
          <w:p w14:paraId="51CC9B1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1 000</w:t>
            </w:r>
          </w:p>
        </w:tc>
        <w:tc>
          <w:tcPr>
            <w:tcW w:w="883" w:type="dxa"/>
            <w:noWrap/>
            <w:hideMark/>
          </w:tcPr>
          <w:p w14:paraId="3167B3A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75</w:t>
            </w:r>
          </w:p>
        </w:tc>
        <w:tc>
          <w:tcPr>
            <w:tcW w:w="1191" w:type="dxa"/>
            <w:noWrap/>
            <w:hideMark/>
          </w:tcPr>
          <w:p w14:paraId="7263DAC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1 075</w:t>
            </w:r>
          </w:p>
        </w:tc>
      </w:tr>
      <w:tr w:rsidR="006D00C6" w:rsidRPr="00432A7F" w14:paraId="05BD8DD5" w14:textId="77777777" w:rsidTr="00651A8A">
        <w:trPr>
          <w:trHeight w:val="255"/>
        </w:trPr>
        <w:tc>
          <w:tcPr>
            <w:tcW w:w="920" w:type="dxa"/>
            <w:noWrap/>
            <w:hideMark/>
          </w:tcPr>
          <w:p w14:paraId="716BFA8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3.2</w:t>
            </w:r>
          </w:p>
        </w:tc>
        <w:tc>
          <w:tcPr>
            <w:tcW w:w="4625" w:type="dxa"/>
            <w:hideMark/>
          </w:tcPr>
          <w:p w14:paraId="56770EB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In country site visit and workshop (12 days)</w:t>
            </w:r>
          </w:p>
        </w:tc>
        <w:tc>
          <w:tcPr>
            <w:tcW w:w="939" w:type="dxa"/>
            <w:noWrap/>
            <w:hideMark/>
          </w:tcPr>
          <w:p w14:paraId="307D790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62</w:t>
            </w:r>
          </w:p>
        </w:tc>
        <w:tc>
          <w:tcPr>
            <w:tcW w:w="992" w:type="dxa"/>
            <w:noWrap/>
            <w:hideMark/>
          </w:tcPr>
          <w:p w14:paraId="58999C0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5 340</w:t>
            </w:r>
          </w:p>
        </w:tc>
        <w:tc>
          <w:tcPr>
            <w:tcW w:w="883" w:type="dxa"/>
            <w:noWrap/>
            <w:hideMark/>
          </w:tcPr>
          <w:p w14:paraId="180363C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401</w:t>
            </w:r>
          </w:p>
        </w:tc>
        <w:tc>
          <w:tcPr>
            <w:tcW w:w="1191" w:type="dxa"/>
            <w:noWrap/>
            <w:hideMark/>
          </w:tcPr>
          <w:p w14:paraId="55179BB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5 741</w:t>
            </w:r>
          </w:p>
        </w:tc>
      </w:tr>
      <w:tr w:rsidR="006D00C6" w:rsidRPr="00432A7F" w14:paraId="4C722EE6" w14:textId="77777777" w:rsidTr="00651A8A">
        <w:trPr>
          <w:trHeight w:val="255"/>
        </w:trPr>
        <w:tc>
          <w:tcPr>
            <w:tcW w:w="920" w:type="dxa"/>
            <w:noWrap/>
            <w:hideMark/>
          </w:tcPr>
          <w:p w14:paraId="53F6C96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3.3</w:t>
            </w:r>
          </w:p>
        </w:tc>
        <w:tc>
          <w:tcPr>
            <w:tcW w:w="4625" w:type="dxa"/>
            <w:hideMark/>
          </w:tcPr>
          <w:p w14:paraId="3D98F731"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Travel, per diems and sampling supplies</w:t>
            </w:r>
          </w:p>
        </w:tc>
        <w:tc>
          <w:tcPr>
            <w:tcW w:w="939" w:type="dxa"/>
            <w:noWrap/>
            <w:hideMark/>
          </w:tcPr>
          <w:p w14:paraId="304FE1E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20</w:t>
            </w:r>
          </w:p>
        </w:tc>
        <w:tc>
          <w:tcPr>
            <w:tcW w:w="992" w:type="dxa"/>
            <w:noWrap/>
            <w:hideMark/>
          </w:tcPr>
          <w:p w14:paraId="039B13B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1 700</w:t>
            </w:r>
          </w:p>
        </w:tc>
        <w:tc>
          <w:tcPr>
            <w:tcW w:w="883" w:type="dxa"/>
            <w:noWrap/>
            <w:hideMark/>
          </w:tcPr>
          <w:p w14:paraId="6F51474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628</w:t>
            </w:r>
          </w:p>
        </w:tc>
        <w:tc>
          <w:tcPr>
            <w:tcW w:w="1191" w:type="dxa"/>
            <w:noWrap/>
            <w:hideMark/>
          </w:tcPr>
          <w:p w14:paraId="1C282DC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2 328</w:t>
            </w:r>
          </w:p>
        </w:tc>
      </w:tr>
      <w:tr w:rsidR="006D00C6" w:rsidRPr="00432A7F" w14:paraId="3821739C" w14:textId="77777777" w:rsidTr="00651A8A">
        <w:trPr>
          <w:trHeight w:val="255"/>
        </w:trPr>
        <w:tc>
          <w:tcPr>
            <w:tcW w:w="920" w:type="dxa"/>
            <w:noWrap/>
            <w:hideMark/>
          </w:tcPr>
          <w:p w14:paraId="537DF91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22C97811"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260FEB0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4BB971D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24514BA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5DD10E6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1F93F8AA" w14:textId="77777777" w:rsidTr="001610F6">
        <w:trPr>
          <w:trHeight w:val="255"/>
        </w:trPr>
        <w:tc>
          <w:tcPr>
            <w:tcW w:w="920" w:type="dxa"/>
            <w:shd w:val="clear" w:color="auto" w:fill="E6F9BD" w:themeFill="accent5" w:themeFillTint="99"/>
            <w:noWrap/>
            <w:hideMark/>
          </w:tcPr>
          <w:p w14:paraId="765CEF6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4625" w:type="dxa"/>
            <w:shd w:val="clear" w:color="auto" w:fill="E6F9BD" w:themeFill="accent5" w:themeFillTint="99"/>
            <w:hideMark/>
          </w:tcPr>
          <w:p w14:paraId="66582F8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Soil laboratory analysis (6 samples)</w:t>
            </w:r>
          </w:p>
        </w:tc>
        <w:tc>
          <w:tcPr>
            <w:tcW w:w="939" w:type="dxa"/>
            <w:shd w:val="clear" w:color="auto" w:fill="E6F9BD" w:themeFill="accent5" w:themeFillTint="99"/>
            <w:noWrap/>
            <w:hideMark/>
          </w:tcPr>
          <w:p w14:paraId="60255A3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1401CA1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23B2A85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17F14FE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0A78C603" w14:textId="77777777" w:rsidTr="00651A8A">
        <w:trPr>
          <w:trHeight w:val="255"/>
        </w:trPr>
        <w:tc>
          <w:tcPr>
            <w:tcW w:w="920" w:type="dxa"/>
            <w:noWrap/>
            <w:hideMark/>
          </w:tcPr>
          <w:p w14:paraId="0AB742C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4.1</w:t>
            </w:r>
          </w:p>
        </w:tc>
        <w:tc>
          <w:tcPr>
            <w:tcW w:w="4625" w:type="dxa"/>
            <w:hideMark/>
          </w:tcPr>
          <w:p w14:paraId="338904BD"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Sample prep and lab liaison</w:t>
            </w:r>
          </w:p>
        </w:tc>
        <w:tc>
          <w:tcPr>
            <w:tcW w:w="939" w:type="dxa"/>
            <w:noWrap/>
            <w:hideMark/>
          </w:tcPr>
          <w:p w14:paraId="2A878E9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w:t>
            </w:r>
          </w:p>
        </w:tc>
        <w:tc>
          <w:tcPr>
            <w:tcW w:w="992" w:type="dxa"/>
            <w:noWrap/>
            <w:hideMark/>
          </w:tcPr>
          <w:p w14:paraId="2D761F1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100</w:t>
            </w:r>
          </w:p>
        </w:tc>
        <w:tc>
          <w:tcPr>
            <w:tcW w:w="883" w:type="dxa"/>
            <w:noWrap/>
            <w:hideMark/>
          </w:tcPr>
          <w:p w14:paraId="2793358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1 276</w:t>
            </w:r>
          </w:p>
        </w:tc>
        <w:tc>
          <w:tcPr>
            <w:tcW w:w="1191" w:type="dxa"/>
            <w:noWrap/>
            <w:hideMark/>
          </w:tcPr>
          <w:p w14:paraId="55787DA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1 376</w:t>
            </w:r>
          </w:p>
        </w:tc>
      </w:tr>
      <w:tr w:rsidR="006D00C6" w:rsidRPr="00432A7F" w14:paraId="25682B3A" w14:textId="77777777" w:rsidTr="00651A8A">
        <w:trPr>
          <w:trHeight w:val="255"/>
        </w:trPr>
        <w:tc>
          <w:tcPr>
            <w:tcW w:w="920" w:type="dxa"/>
            <w:noWrap/>
            <w:hideMark/>
          </w:tcPr>
          <w:p w14:paraId="565114D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4.2</w:t>
            </w:r>
          </w:p>
        </w:tc>
        <w:tc>
          <w:tcPr>
            <w:tcW w:w="4625" w:type="dxa"/>
            <w:hideMark/>
          </w:tcPr>
          <w:p w14:paraId="7F9A4FD4"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xml:space="preserve">Particle size analysis, pH, EC, CEC, bioavailable nutrients, OM </w:t>
            </w:r>
          </w:p>
        </w:tc>
        <w:tc>
          <w:tcPr>
            <w:tcW w:w="939" w:type="dxa"/>
            <w:noWrap/>
            <w:hideMark/>
          </w:tcPr>
          <w:p w14:paraId="5DF5674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2A882B5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44F2AD6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2CF3F0C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0A38FAB2" w14:textId="77777777" w:rsidTr="00651A8A">
        <w:trPr>
          <w:trHeight w:val="255"/>
        </w:trPr>
        <w:tc>
          <w:tcPr>
            <w:tcW w:w="920" w:type="dxa"/>
            <w:noWrap/>
            <w:hideMark/>
          </w:tcPr>
          <w:p w14:paraId="284F275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4.3</w:t>
            </w:r>
          </w:p>
        </w:tc>
        <w:tc>
          <w:tcPr>
            <w:tcW w:w="4625" w:type="dxa"/>
            <w:hideMark/>
          </w:tcPr>
          <w:p w14:paraId="7FA5E5B6"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Total and leachable metals</w:t>
            </w:r>
          </w:p>
        </w:tc>
        <w:tc>
          <w:tcPr>
            <w:tcW w:w="939" w:type="dxa"/>
            <w:noWrap/>
            <w:hideMark/>
          </w:tcPr>
          <w:p w14:paraId="1A6A698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F5F6E5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0B188A4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477C64E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4F410AB4" w14:textId="77777777" w:rsidTr="00651A8A">
        <w:trPr>
          <w:trHeight w:val="255"/>
        </w:trPr>
        <w:tc>
          <w:tcPr>
            <w:tcW w:w="920" w:type="dxa"/>
            <w:noWrap/>
            <w:hideMark/>
          </w:tcPr>
          <w:p w14:paraId="46F6384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6EDA1625"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3F906A2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2246070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7387963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339AA88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6A7643F3" w14:textId="77777777" w:rsidTr="001610F6">
        <w:trPr>
          <w:trHeight w:val="255"/>
        </w:trPr>
        <w:tc>
          <w:tcPr>
            <w:tcW w:w="920" w:type="dxa"/>
            <w:shd w:val="clear" w:color="auto" w:fill="E6F9BD" w:themeFill="accent5" w:themeFillTint="99"/>
            <w:noWrap/>
            <w:hideMark/>
          </w:tcPr>
          <w:p w14:paraId="0D44814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w:t>
            </w:r>
          </w:p>
        </w:tc>
        <w:tc>
          <w:tcPr>
            <w:tcW w:w="4625" w:type="dxa"/>
            <w:shd w:val="clear" w:color="auto" w:fill="E6F9BD" w:themeFill="accent5" w:themeFillTint="99"/>
            <w:hideMark/>
          </w:tcPr>
          <w:p w14:paraId="1820F549"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Geochemical laboratory analysis (4 samples)</w:t>
            </w:r>
          </w:p>
        </w:tc>
        <w:tc>
          <w:tcPr>
            <w:tcW w:w="939" w:type="dxa"/>
            <w:shd w:val="clear" w:color="auto" w:fill="E6F9BD" w:themeFill="accent5" w:themeFillTint="99"/>
            <w:noWrap/>
            <w:hideMark/>
          </w:tcPr>
          <w:p w14:paraId="436EBF9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0AB90E6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786A334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1D3DE49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5E4C43CC" w14:textId="77777777" w:rsidTr="00651A8A">
        <w:trPr>
          <w:trHeight w:val="255"/>
        </w:trPr>
        <w:tc>
          <w:tcPr>
            <w:tcW w:w="920" w:type="dxa"/>
            <w:noWrap/>
            <w:hideMark/>
          </w:tcPr>
          <w:p w14:paraId="5619A0B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5.1</w:t>
            </w:r>
          </w:p>
        </w:tc>
        <w:tc>
          <w:tcPr>
            <w:tcW w:w="4625" w:type="dxa"/>
            <w:hideMark/>
          </w:tcPr>
          <w:p w14:paraId="303835DF"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Sample prep and lab liaison</w:t>
            </w:r>
          </w:p>
        </w:tc>
        <w:tc>
          <w:tcPr>
            <w:tcW w:w="939" w:type="dxa"/>
            <w:noWrap/>
            <w:hideMark/>
          </w:tcPr>
          <w:p w14:paraId="7777833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w:t>
            </w:r>
          </w:p>
        </w:tc>
        <w:tc>
          <w:tcPr>
            <w:tcW w:w="992" w:type="dxa"/>
            <w:noWrap/>
            <w:hideMark/>
          </w:tcPr>
          <w:p w14:paraId="3EF2326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240</w:t>
            </w:r>
          </w:p>
        </w:tc>
        <w:tc>
          <w:tcPr>
            <w:tcW w:w="883" w:type="dxa"/>
            <w:noWrap/>
            <w:hideMark/>
          </w:tcPr>
          <w:p w14:paraId="6C841CF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2 399</w:t>
            </w:r>
          </w:p>
        </w:tc>
        <w:tc>
          <w:tcPr>
            <w:tcW w:w="1191" w:type="dxa"/>
            <w:noWrap/>
            <w:hideMark/>
          </w:tcPr>
          <w:p w14:paraId="235711A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2 639</w:t>
            </w:r>
          </w:p>
        </w:tc>
      </w:tr>
      <w:tr w:rsidR="006D00C6" w:rsidRPr="00432A7F" w14:paraId="0DDD6BF8" w14:textId="77777777" w:rsidTr="00651A8A">
        <w:trPr>
          <w:trHeight w:val="255"/>
        </w:trPr>
        <w:tc>
          <w:tcPr>
            <w:tcW w:w="920" w:type="dxa"/>
            <w:noWrap/>
            <w:hideMark/>
          </w:tcPr>
          <w:p w14:paraId="2ED1E20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5.2</w:t>
            </w:r>
          </w:p>
        </w:tc>
        <w:tc>
          <w:tcPr>
            <w:tcW w:w="4625" w:type="dxa"/>
            <w:hideMark/>
          </w:tcPr>
          <w:p w14:paraId="44D9A047"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Total concentrations on solids for waste classification</w:t>
            </w:r>
          </w:p>
        </w:tc>
        <w:tc>
          <w:tcPr>
            <w:tcW w:w="939" w:type="dxa"/>
            <w:noWrap/>
            <w:hideMark/>
          </w:tcPr>
          <w:p w14:paraId="6BE6AD4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0B92E67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1DA15E4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52AB3A0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5B901FF2" w14:textId="77777777" w:rsidTr="00651A8A">
        <w:trPr>
          <w:trHeight w:val="255"/>
        </w:trPr>
        <w:tc>
          <w:tcPr>
            <w:tcW w:w="920" w:type="dxa"/>
            <w:noWrap/>
            <w:hideMark/>
          </w:tcPr>
          <w:p w14:paraId="0283CBA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5.3</w:t>
            </w:r>
          </w:p>
        </w:tc>
        <w:tc>
          <w:tcPr>
            <w:tcW w:w="4625" w:type="dxa"/>
            <w:hideMark/>
          </w:tcPr>
          <w:p w14:paraId="1527C4B8"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Total leachable on solids for waste classification</w:t>
            </w:r>
          </w:p>
        </w:tc>
        <w:tc>
          <w:tcPr>
            <w:tcW w:w="939" w:type="dxa"/>
            <w:noWrap/>
            <w:hideMark/>
          </w:tcPr>
          <w:p w14:paraId="31B2898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29530A3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71BB915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43C444C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2965333B" w14:textId="77777777" w:rsidTr="00651A8A">
        <w:trPr>
          <w:trHeight w:val="255"/>
        </w:trPr>
        <w:tc>
          <w:tcPr>
            <w:tcW w:w="920" w:type="dxa"/>
            <w:noWrap/>
            <w:hideMark/>
          </w:tcPr>
          <w:p w14:paraId="43267EF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5.4</w:t>
            </w:r>
          </w:p>
        </w:tc>
        <w:tc>
          <w:tcPr>
            <w:tcW w:w="4625" w:type="dxa"/>
            <w:hideMark/>
          </w:tcPr>
          <w:p w14:paraId="36E109AB"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xml:space="preserve">Acid Base Accounting and </w:t>
            </w:r>
            <w:proofErr w:type="spellStart"/>
            <w:r w:rsidRPr="00432A7F">
              <w:rPr>
                <w:rFonts w:eastAsia="Times New Roman" w:cs="Arial"/>
                <w:color w:val="000000"/>
                <w:sz w:val="20"/>
                <w:lang w:eastAsia="en-ZA"/>
              </w:rPr>
              <w:t>sulfur</w:t>
            </w:r>
            <w:proofErr w:type="spellEnd"/>
            <w:r w:rsidRPr="00432A7F">
              <w:rPr>
                <w:rFonts w:eastAsia="Times New Roman" w:cs="Arial"/>
                <w:color w:val="000000"/>
                <w:sz w:val="20"/>
                <w:lang w:eastAsia="en-ZA"/>
              </w:rPr>
              <w:t xml:space="preserve"> speciation</w:t>
            </w:r>
          </w:p>
        </w:tc>
        <w:tc>
          <w:tcPr>
            <w:tcW w:w="939" w:type="dxa"/>
            <w:noWrap/>
            <w:hideMark/>
          </w:tcPr>
          <w:p w14:paraId="723CB35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1DB9291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6369FD0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741D76D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6BA6EF4D" w14:textId="77777777" w:rsidTr="00651A8A">
        <w:trPr>
          <w:trHeight w:val="255"/>
        </w:trPr>
        <w:tc>
          <w:tcPr>
            <w:tcW w:w="920" w:type="dxa"/>
            <w:noWrap/>
            <w:hideMark/>
          </w:tcPr>
          <w:p w14:paraId="2A6B348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5.5</w:t>
            </w:r>
          </w:p>
        </w:tc>
        <w:tc>
          <w:tcPr>
            <w:tcW w:w="4625" w:type="dxa"/>
            <w:hideMark/>
          </w:tcPr>
          <w:p w14:paraId="6DCAED91"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Net Acid Generation and carbon speciation</w:t>
            </w:r>
          </w:p>
        </w:tc>
        <w:tc>
          <w:tcPr>
            <w:tcW w:w="939" w:type="dxa"/>
            <w:noWrap/>
            <w:hideMark/>
          </w:tcPr>
          <w:p w14:paraId="1D08BB4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3065AE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5DA394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2FD3CE8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6FC124AE" w14:textId="77777777" w:rsidTr="00651A8A">
        <w:trPr>
          <w:trHeight w:val="255"/>
        </w:trPr>
        <w:tc>
          <w:tcPr>
            <w:tcW w:w="920" w:type="dxa"/>
            <w:noWrap/>
            <w:hideMark/>
          </w:tcPr>
          <w:p w14:paraId="7E374A2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5.8</w:t>
            </w:r>
          </w:p>
        </w:tc>
        <w:tc>
          <w:tcPr>
            <w:tcW w:w="4625" w:type="dxa"/>
            <w:hideMark/>
          </w:tcPr>
          <w:p w14:paraId="2A2439F2"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XRD minerology</w:t>
            </w:r>
          </w:p>
        </w:tc>
        <w:tc>
          <w:tcPr>
            <w:tcW w:w="939" w:type="dxa"/>
            <w:noWrap/>
            <w:hideMark/>
          </w:tcPr>
          <w:p w14:paraId="4ACFBDE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1EB5EBB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442185C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5517090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5D2B5E73" w14:textId="77777777" w:rsidTr="00651A8A">
        <w:trPr>
          <w:trHeight w:val="255"/>
        </w:trPr>
        <w:tc>
          <w:tcPr>
            <w:tcW w:w="920" w:type="dxa"/>
            <w:noWrap/>
            <w:hideMark/>
          </w:tcPr>
          <w:p w14:paraId="5FA925B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5.9</w:t>
            </w:r>
          </w:p>
        </w:tc>
        <w:tc>
          <w:tcPr>
            <w:tcW w:w="4625" w:type="dxa"/>
            <w:hideMark/>
          </w:tcPr>
          <w:p w14:paraId="7717C227"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Synthetic precipitation leachate procedure for modelling</w:t>
            </w:r>
          </w:p>
        </w:tc>
        <w:tc>
          <w:tcPr>
            <w:tcW w:w="939" w:type="dxa"/>
            <w:noWrap/>
            <w:hideMark/>
          </w:tcPr>
          <w:p w14:paraId="65803D9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03C89C2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421B887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35501B1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1EB44D36" w14:textId="77777777" w:rsidTr="00651A8A">
        <w:trPr>
          <w:trHeight w:val="255"/>
        </w:trPr>
        <w:tc>
          <w:tcPr>
            <w:tcW w:w="920" w:type="dxa"/>
            <w:noWrap/>
            <w:hideMark/>
          </w:tcPr>
          <w:p w14:paraId="63D3449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3AFBDE8D"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6B95A4C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66E06E0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4AE980F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7B058B0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48796CAE" w14:textId="77777777" w:rsidTr="001610F6">
        <w:trPr>
          <w:trHeight w:val="255"/>
        </w:trPr>
        <w:tc>
          <w:tcPr>
            <w:tcW w:w="920" w:type="dxa"/>
            <w:shd w:val="clear" w:color="auto" w:fill="E6F9BD" w:themeFill="accent5" w:themeFillTint="99"/>
            <w:noWrap/>
            <w:hideMark/>
          </w:tcPr>
          <w:p w14:paraId="0602E23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w:t>
            </w:r>
          </w:p>
        </w:tc>
        <w:tc>
          <w:tcPr>
            <w:tcW w:w="4625" w:type="dxa"/>
            <w:shd w:val="clear" w:color="auto" w:fill="E6F9BD" w:themeFill="accent5" w:themeFillTint="99"/>
            <w:hideMark/>
          </w:tcPr>
          <w:p w14:paraId="37AD2A67"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Geochemical and soil assessments</w:t>
            </w:r>
          </w:p>
        </w:tc>
        <w:tc>
          <w:tcPr>
            <w:tcW w:w="939" w:type="dxa"/>
            <w:shd w:val="clear" w:color="auto" w:fill="E6F9BD" w:themeFill="accent5" w:themeFillTint="99"/>
            <w:noWrap/>
            <w:hideMark/>
          </w:tcPr>
          <w:p w14:paraId="094083C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0B0BC19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5D0E40A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06D22F9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7768CD87" w14:textId="77777777" w:rsidTr="00651A8A">
        <w:trPr>
          <w:trHeight w:val="255"/>
        </w:trPr>
        <w:tc>
          <w:tcPr>
            <w:tcW w:w="920" w:type="dxa"/>
            <w:noWrap/>
            <w:hideMark/>
          </w:tcPr>
          <w:p w14:paraId="754B367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6.1</w:t>
            </w:r>
          </w:p>
        </w:tc>
        <w:tc>
          <w:tcPr>
            <w:tcW w:w="4625" w:type="dxa"/>
            <w:hideMark/>
          </w:tcPr>
          <w:p w14:paraId="6175323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Baseline soil assessment</w:t>
            </w:r>
          </w:p>
        </w:tc>
        <w:tc>
          <w:tcPr>
            <w:tcW w:w="939" w:type="dxa"/>
            <w:noWrap/>
            <w:hideMark/>
          </w:tcPr>
          <w:p w14:paraId="68156B9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w:t>
            </w:r>
          </w:p>
        </w:tc>
        <w:tc>
          <w:tcPr>
            <w:tcW w:w="992" w:type="dxa"/>
            <w:noWrap/>
            <w:hideMark/>
          </w:tcPr>
          <w:p w14:paraId="18CD250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320</w:t>
            </w:r>
          </w:p>
        </w:tc>
        <w:tc>
          <w:tcPr>
            <w:tcW w:w="883" w:type="dxa"/>
            <w:noWrap/>
            <w:hideMark/>
          </w:tcPr>
          <w:p w14:paraId="11120E4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24</w:t>
            </w:r>
          </w:p>
        </w:tc>
        <w:tc>
          <w:tcPr>
            <w:tcW w:w="1191" w:type="dxa"/>
            <w:noWrap/>
            <w:hideMark/>
          </w:tcPr>
          <w:p w14:paraId="7CB99A7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344</w:t>
            </w:r>
          </w:p>
        </w:tc>
      </w:tr>
      <w:tr w:rsidR="006D00C6" w:rsidRPr="00432A7F" w14:paraId="12306255" w14:textId="77777777" w:rsidTr="00651A8A">
        <w:trPr>
          <w:trHeight w:val="255"/>
        </w:trPr>
        <w:tc>
          <w:tcPr>
            <w:tcW w:w="920" w:type="dxa"/>
            <w:noWrap/>
            <w:hideMark/>
          </w:tcPr>
          <w:p w14:paraId="0AA1BAB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6.2</w:t>
            </w:r>
          </w:p>
        </w:tc>
        <w:tc>
          <w:tcPr>
            <w:tcW w:w="4625" w:type="dxa"/>
            <w:hideMark/>
          </w:tcPr>
          <w:p w14:paraId="7983DB82"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Waste Classification of legacy tailings</w:t>
            </w:r>
          </w:p>
        </w:tc>
        <w:tc>
          <w:tcPr>
            <w:tcW w:w="939" w:type="dxa"/>
            <w:noWrap/>
            <w:hideMark/>
          </w:tcPr>
          <w:p w14:paraId="528907C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992" w:type="dxa"/>
            <w:noWrap/>
            <w:hideMark/>
          </w:tcPr>
          <w:p w14:paraId="6DFD542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270</w:t>
            </w:r>
          </w:p>
        </w:tc>
        <w:tc>
          <w:tcPr>
            <w:tcW w:w="883" w:type="dxa"/>
            <w:noWrap/>
            <w:hideMark/>
          </w:tcPr>
          <w:p w14:paraId="2A92791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20</w:t>
            </w:r>
          </w:p>
        </w:tc>
        <w:tc>
          <w:tcPr>
            <w:tcW w:w="1191" w:type="dxa"/>
            <w:noWrap/>
            <w:hideMark/>
          </w:tcPr>
          <w:p w14:paraId="503B68C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290</w:t>
            </w:r>
          </w:p>
        </w:tc>
      </w:tr>
      <w:tr w:rsidR="006D00C6" w:rsidRPr="00432A7F" w14:paraId="1B538CBE" w14:textId="77777777" w:rsidTr="00651A8A">
        <w:trPr>
          <w:trHeight w:val="255"/>
        </w:trPr>
        <w:tc>
          <w:tcPr>
            <w:tcW w:w="920" w:type="dxa"/>
            <w:noWrap/>
            <w:hideMark/>
          </w:tcPr>
          <w:p w14:paraId="653912E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6.3</w:t>
            </w:r>
          </w:p>
        </w:tc>
        <w:tc>
          <w:tcPr>
            <w:tcW w:w="4625" w:type="dxa"/>
            <w:hideMark/>
          </w:tcPr>
          <w:p w14:paraId="5996C7FC"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Geochemical risk assessment of legacy tailings</w:t>
            </w:r>
          </w:p>
        </w:tc>
        <w:tc>
          <w:tcPr>
            <w:tcW w:w="939" w:type="dxa"/>
            <w:noWrap/>
            <w:hideMark/>
          </w:tcPr>
          <w:p w14:paraId="088304D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w:t>
            </w:r>
          </w:p>
        </w:tc>
        <w:tc>
          <w:tcPr>
            <w:tcW w:w="992" w:type="dxa"/>
            <w:noWrap/>
            <w:hideMark/>
          </w:tcPr>
          <w:p w14:paraId="255E3E7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440</w:t>
            </w:r>
          </w:p>
        </w:tc>
        <w:tc>
          <w:tcPr>
            <w:tcW w:w="883" w:type="dxa"/>
            <w:noWrap/>
            <w:hideMark/>
          </w:tcPr>
          <w:p w14:paraId="2B90480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33</w:t>
            </w:r>
          </w:p>
        </w:tc>
        <w:tc>
          <w:tcPr>
            <w:tcW w:w="1191" w:type="dxa"/>
            <w:noWrap/>
            <w:hideMark/>
          </w:tcPr>
          <w:p w14:paraId="59292A9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473</w:t>
            </w:r>
          </w:p>
        </w:tc>
      </w:tr>
      <w:tr w:rsidR="006D00C6" w:rsidRPr="00432A7F" w14:paraId="297A1E98" w14:textId="77777777" w:rsidTr="00651A8A">
        <w:trPr>
          <w:trHeight w:val="255"/>
        </w:trPr>
        <w:tc>
          <w:tcPr>
            <w:tcW w:w="920" w:type="dxa"/>
            <w:noWrap/>
            <w:hideMark/>
          </w:tcPr>
          <w:p w14:paraId="6F4B1D1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6.4</w:t>
            </w:r>
          </w:p>
        </w:tc>
        <w:tc>
          <w:tcPr>
            <w:tcW w:w="4625" w:type="dxa"/>
            <w:hideMark/>
          </w:tcPr>
          <w:p w14:paraId="2FA8649C"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Source terms modelling</w:t>
            </w:r>
          </w:p>
        </w:tc>
        <w:tc>
          <w:tcPr>
            <w:tcW w:w="939" w:type="dxa"/>
            <w:noWrap/>
            <w:hideMark/>
          </w:tcPr>
          <w:p w14:paraId="6A28796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w:t>
            </w:r>
          </w:p>
        </w:tc>
        <w:tc>
          <w:tcPr>
            <w:tcW w:w="992" w:type="dxa"/>
            <w:noWrap/>
            <w:hideMark/>
          </w:tcPr>
          <w:p w14:paraId="2DC56DB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440</w:t>
            </w:r>
          </w:p>
        </w:tc>
        <w:tc>
          <w:tcPr>
            <w:tcW w:w="883" w:type="dxa"/>
            <w:noWrap/>
            <w:hideMark/>
          </w:tcPr>
          <w:p w14:paraId="0A0F839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33</w:t>
            </w:r>
          </w:p>
        </w:tc>
        <w:tc>
          <w:tcPr>
            <w:tcW w:w="1191" w:type="dxa"/>
            <w:noWrap/>
            <w:hideMark/>
          </w:tcPr>
          <w:p w14:paraId="103702F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473</w:t>
            </w:r>
          </w:p>
        </w:tc>
      </w:tr>
      <w:tr w:rsidR="006D00C6" w:rsidRPr="00432A7F" w14:paraId="4E06E1D0" w14:textId="77777777" w:rsidTr="00651A8A">
        <w:trPr>
          <w:trHeight w:val="255"/>
        </w:trPr>
        <w:tc>
          <w:tcPr>
            <w:tcW w:w="920" w:type="dxa"/>
            <w:noWrap/>
            <w:hideMark/>
          </w:tcPr>
          <w:p w14:paraId="4CF464A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56C6B77B"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2079CED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C00C9D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454B749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7AC40BD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1C336175" w14:textId="77777777" w:rsidTr="001610F6">
        <w:trPr>
          <w:trHeight w:val="255"/>
        </w:trPr>
        <w:tc>
          <w:tcPr>
            <w:tcW w:w="920" w:type="dxa"/>
            <w:shd w:val="clear" w:color="auto" w:fill="E6F9BD" w:themeFill="accent5" w:themeFillTint="99"/>
            <w:noWrap/>
            <w:hideMark/>
          </w:tcPr>
          <w:p w14:paraId="7911D71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w:t>
            </w:r>
          </w:p>
        </w:tc>
        <w:tc>
          <w:tcPr>
            <w:tcW w:w="4625" w:type="dxa"/>
            <w:shd w:val="clear" w:color="auto" w:fill="E6F9BD" w:themeFill="accent5" w:themeFillTint="99"/>
            <w:hideMark/>
          </w:tcPr>
          <w:p w14:paraId="3C751765"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Mitigation measures to inform management plans</w:t>
            </w:r>
          </w:p>
        </w:tc>
        <w:tc>
          <w:tcPr>
            <w:tcW w:w="939" w:type="dxa"/>
            <w:shd w:val="clear" w:color="auto" w:fill="E6F9BD" w:themeFill="accent5" w:themeFillTint="99"/>
            <w:noWrap/>
            <w:hideMark/>
          </w:tcPr>
          <w:p w14:paraId="730F64B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w:t>
            </w:r>
          </w:p>
        </w:tc>
        <w:tc>
          <w:tcPr>
            <w:tcW w:w="992" w:type="dxa"/>
            <w:shd w:val="clear" w:color="auto" w:fill="E6F9BD" w:themeFill="accent5" w:themeFillTint="99"/>
            <w:noWrap/>
            <w:hideMark/>
          </w:tcPr>
          <w:p w14:paraId="3097B75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685</w:t>
            </w:r>
          </w:p>
        </w:tc>
        <w:tc>
          <w:tcPr>
            <w:tcW w:w="883" w:type="dxa"/>
            <w:shd w:val="clear" w:color="auto" w:fill="E6F9BD" w:themeFill="accent5" w:themeFillTint="99"/>
            <w:noWrap/>
            <w:hideMark/>
          </w:tcPr>
          <w:p w14:paraId="47607B9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51</w:t>
            </w:r>
          </w:p>
        </w:tc>
        <w:tc>
          <w:tcPr>
            <w:tcW w:w="1191" w:type="dxa"/>
            <w:shd w:val="clear" w:color="auto" w:fill="E6F9BD" w:themeFill="accent5" w:themeFillTint="99"/>
            <w:noWrap/>
            <w:hideMark/>
          </w:tcPr>
          <w:p w14:paraId="5B7114A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736</w:t>
            </w:r>
          </w:p>
        </w:tc>
      </w:tr>
      <w:tr w:rsidR="006D00C6" w:rsidRPr="00432A7F" w14:paraId="01F56A2C" w14:textId="77777777" w:rsidTr="00651A8A">
        <w:trPr>
          <w:trHeight w:val="255"/>
        </w:trPr>
        <w:tc>
          <w:tcPr>
            <w:tcW w:w="920" w:type="dxa"/>
            <w:noWrap/>
            <w:hideMark/>
          </w:tcPr>
          <w:p w14:paraId="7A2E7DD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649EDE73"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3DC8BBE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58DDED8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4EF297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7617967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10FFD6A3" w14:textId="77777777" w:rsidTr="001610F6">
        <w:trPr>
          <w:trHeight w:val="255"/>
        </w:trPr>
        <w:tc>
          <w:tcPr>
            <w:tcW w:w="920" w:type="dxa"/>
            <w:shd w:val="clear" w:color="auto" w:fill="E6F9BD" w:themeFill="accent5" w:themeFillTint="99"/>
            <w:noWrap/>
            <w:hideMark/>
          </w:tcPr>
          <w:p w14:paraId="3EF6B9F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w:t>
            </w:r>
          </w:p>
        </w:tc>
        <w:tc>
          <w:tcPr>
            <w:tcW w:w="4625" w:type="dxa"/>
            <w:shd w:val="clear" w:color="auto" w:fill="E6F9BD" w:themeFill="accent5" w:themeFillTint="99"/>
            <w:hideMark/>
          </w:tcPr>
          <w:p w14:paraId="1A499B2B"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xml:space="preserve">Reporting </w:t>
            </w:r>
          </w:p>
        </w:tc>
        <w:tc>
          <w:tcPr>
            <w:tcW w:w="939" w:type="dxa"/>
            <w:shd w:val="clear" w:color="auto" w:fill="E6F9BD" w:themeFill="accent5" w:themeFillTint="99"/>
            <w:noWrap/>
            <w:hideMark/>
          </w:tcPr>
          <w:p w14:paraId="14D287F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6BB6727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5152C68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6F970DF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70E29EF1" w14:textId="77777777" w:rsidTr="00651A8A">
        <w:trPr>
          <w:trHeight w:val="255"/>
        </w:trPr>
        <w:tc>
          <w:tcPr>
            <w:tcW w:w="920" w:type="dxa"/>
            <w:noWrap/>
            <w:hideMark/>
          </w:tcPr>
          <w:p w14:paraId="41D9E24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8.1</w:t>
            </w:r>
          </w:p>
        </w:tc>
        <w:tc>
          <w:tcPr>
            <w:tcW w:w="4625" w:type="dxa"/>
            <w:hideMark/>
          </w:tcPr>
          <w:p w14:paraId="5ECAF7C3"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3 draft reports with reviews</w:t>
            </w:r>
          </w:p>
        </w:tc>
        <w:tc>
          <w:tcPr>
            <w:tcW w:w="939" w:type="dxa"/>
            <w:noWrap/>
            <w:hideMark/>
          </w:tcPr>
          <w:p w14:paraId="2B8FED9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26</w:t>
            </w:r>
          </w:p>
        </w:tc>
        <w:tc>
          <w:tcPr>
            <w:tcW w:w="992" w:type="dxa"/>
            <w:noWrap/>
            <w:hideMark/>
          </w:tcPr>
          <w:p w14:paraId="4B9AE6C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2 070</w:t>
            </w:r>
          </w:p>
        </w:tc>
        <w:tc>
          <w:tcPr>
            <w:tcW w:w="883" w:type="dxa"/>
            <w:noWrap/>
            <w:hideMark/>
          </w:tcPr>
          <w:p w14:paraId="1094B5E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155</w:t>
            </w:r>
          </w:p>
        </w:tc>
        <w:tc>
          <w:tcPr>
            <w:tcW w:w="1191" w:type="dxa"/>
            <w:noWrap/>
            <w:hideMark/>
          </w:tcPr>
          <w:p w14:paraId="3413A66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2 225</w:t>
            </w:r>
          </w:p>
        </w:tc>
      </w:tr>
      <w:tr w:rsidR="006D00C6" w:rsidRPr="00432A7F" w14:paraId="5A5C68A7" w14:textId="77777777" w:rsidTr="00651A8A">
        <w:trPr>
          <w:trHeight w:val="255"/>
        </w:trPr>
        <w:tc>
          <w:tcPr>
            <w:tcW w:w="920" w:type="dxa"/>
            <w:noWrap/>
            <w:hideMark/>
          </w:tcPr>
          <w:p w14:paraId="40F87D3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8.2</w:t>
            </w:r>
          </w:p>
        </w:tc>
        <w:tc>
          <w:tcPr>
            <w:tcW w:w="4625" w:type="dxa"/>
            <w:hideMark/>
          </w:tcPr>
          <w:p w14:paraId="17E9400A"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Final reports</w:t>
            </w:r>
          </w:p>
        </w:tc>
        <w:tc>
          <w:tcPr>
            <w:tcW w:w="939" w:type="dxa"/>
            <w:noWrap/>
            <w:hideMark/>
          </w:tcPr>
          <w:p w14:paraId="6A4A7FE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992" w:type="dxa"/>
            <w:noWrap/>
            <w:hideMark/>
          </w:tcPr>
          <w:p w14:paraId="471A54B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270</w:t>
            </w:r>
          </w:p>
        </w:tc>
        <w:tc>
          <w:tcPr>
            <w:tcW w:w="883" w:type="dxa"/>
            <w:noWrap/>
            <w:hideMark/>
          </w:tcPr>
          <w:p w14:paraId="5831552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20</w:t>
            </w:r>
          </w:p>
        </w:tc>
        <w:tc>
          <w:tcPr>
            <w:tcW w:w="1191" w:type="dxa"/>
            <w:noWrap/>
            <w:hideMark/>
          </w:tcPr>
          <w:p w14:paraId="779CEDD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290</w:t>
            </w:r>
          </w:p>
        </w:tc>
      </w:tr>
      <w:tr w:rsidR="006D00C6" w:rsidRPr="00432A7F" w14:paraId="6B385BF5" w14:textId="77777777" w:rsidTr="00651A8A">
        <w:trPr>
          <w:trHeight w:val="255"/>
        </w:trPr>
        <w:tc>
          <w:tcPr>
            <w:tcW w:w="920" w:type="dxa"/>
            <w:noWrap/>
            <w:hideMark/>
          </w:tcPr>
          <w:p w14:paraId="2627C71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5F0D2022"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1596985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4D5EE8D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4D186D6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3D290F2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539FEAD1" w14:textId="77777777" w:rsidTr="00651A8A">
        <w:trPr>
          <w:trHeight w:val="255"/>
        </w:trPr>
        <w:tc>
          <w:tcPr>
            <w:tcW w:w="920" w:type="dxa"/>
            <w:noWrap/>
            <w:hideMark/>
          </w:tcPr>
          <w:p w14:paraId="6C2CB6B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0A69ABB3" w14:textId="77777777" w:rsidR="00432A7F" w:rsidRPr="00432A7F" w:rsidRDefault="00432A7F" w:rsidP="00432A7F">
            <w:pPr>
              <w:rPr>
                <w:rFonts w:eastAsia="Times New Roman" w:cs="Arial"/>
                <w:b/>
                <w:bCs/>
                <w:color w:val="000000"/>
                <w:sz w:val="20"/>
                <w:u w:val="single"/>
                <w:lang w:eastAsia="en-ZA"/>
              </w:rPr>
            </w:pPr>
            <w:r w:rsidRPr="00432A7F">
              <w:rPr>
                <w:rFonts w:eastAsia="Times New Roman" w:cs="Arial"/>
                <w:b/>
                <w:bCs/>
                <w:color w:val="000000"/>
                <w:sz w:val="20"/>
                <w:u w:val="single"/>
                <w:lang w:eastAsia="en-ZA"/>
              </w:rPr>
              <w:t>Musha Mine</w:t>
            </w:r>
          </w:p>
        </w:tc>
        <w:tc>
          <w:tcPr>
            <w:tcW w:w="939" w:type="dxa"/>
            <w:noWrap/>
            <w:hideMark/>
          </w:tcPr>
          <w:p w14:paraId="12ECAE3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1CE3888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FF9B77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0A0096A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0FB71ACD" w14:textId="77777777" w:rsidTr="001610F6">
        <w:trPr>
          <w:trHeight w:val="255"/>
        </w:trPr>
        <w:tc>
          <w:tcPr>
            <w:tcW w:w="920" w:type="dxa"/>
            <w:shd w:val="clear" w:color="auto" w:fill="E6F9BD" w:themeFill="accent5" w:themeFillTint="99"/>
            <w:noWrap/>
            <w:hideMark/>
          </w:tcPr>
          <w:p w14:paraId="39003A9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w:t>
            </w:r>
          </w:p>
        </w:tc>
        <w:tc>
          <w:tcPr>
            <w:tcW w:w="4625" w:type="dxa"/>
            <w:shd w:val="clear" w:color="auto" w:fill="E6F9BD" w:themeFill="accent5" w:themeFillTint="99"/>
            <w:hideMark/>
          </w:tcPr>
          <w:p w14:paraId="58D413C2"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Project Initiation and Administration</w:t>
            </w:r>
          </w:p>
        </w:tc>
        <w:tc>
          <w:tcPr>
            <w:tcW w:w="939" w:type="dxa"/>
            <w:shd w:val="clear" w:color="auto" w:fill="E6F9BD" w:themeFill="accent5" w:themeFillTint="99"/>
            <w:noWrap/>
            <w:hideMark/>
          </w:tcPr>
          <w:p w14:paraId="5B06EB1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3374D31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23D363D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7FA8F47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7D99BD94" w14:textId="77777777" w:rsidTr="00651A8A">
        <w:trPr>
          <w:trHeight w:val="255"/>
        </w:trPr>
        <w:tc>
          <w:tcPr>
            <w:tcW w:w="920" w:type="dxa"/>
            <w:noWrap/>
            <w:hideMark/>
          </w:tcPr>
          <w:p w14:paraId="7E8BEC5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1.1</w:t>
            </w:r>
          </w:p>
        </w:tc>
        <w:tc>
          <w:tcPr>
            <w:tcW w:w="4625" w:type="dxa"/>
            <w:hideMark/>
          </w:tcPr>
          <w:p w14:paraId="58F66C1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Project meetings</w:t>
            </w:r>
          </w:p>
        </w:tc>
        <w:tc>
          <w:tcPr>
            <w:tcW w:w="939" w:type="dxa"/>
            <w:noWrap/>
            <w:hideMark/>
          </w:tcPr>
          <w:p w14:paraId="009EA2D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992" w:type="dxa"/>
            <w:noWrap/>
            <w:hideMark/>
          </w:tcPr>
          <w:p w14:paraId="60D9500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340</w:t>
            </w:r>
          </w:p>
        </w:tc>
        <w:tc>
          <w:tcPr>
            <w:tcW w:w="883" w:type="dxa"/>
            <w:noWrap/>
            <w:hideMark/>
          </w:tcPr>
          <w:p w14:paraId="0BDFA1B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26</w:t>
            </w:r>
          </w:p>
        </w:tc>
        <w:tc>
          <w:tcPr>
            <w:tcW w:w="1191" w:type="dxa"/>
            <w:noWrap/>
            <w:hideMark/>
          </w:tcPr>
          <w:p w14:paraId="1D4BBCE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366</w:t>
            </w:r>
          </w:p>
        </w:tc>
      </w:tr>
      <w:tr w:rsidR="006D00C6" w:rsidRPr="00432A7F" w14:paraId="3630DB4A" w14:textId="77777777" w:rsidTr="00651A8A">
        <w:trPr>
          <w:trHeight w:val="255"/>
        </w:trPr>
        <w:tc>
          <w:tcPr>
            <w:tcW w:w="920" w:type="dxa"/>
            <w:noWrap/>
            <w:hideMark/>
          </w:tcPr>
          <w:p w14:paraId="0E0ADFA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1.2</w:t>
            </w:r>
          </w:p>
        </w:tc>
        <w:tc>
          <w:tcPr>
            <w:tcW w:w="4625" w:type="dxa"/>
            <w:hideMark/>
          </w:tcPr>
          <w:p w14:paraId="52332AD7"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Project management and admin</w:t>
            </w:r>
          </w:p>
        </w:tc>
        <w:tc>
          <w:tcPr>
            <w:tcW w:w="939" w:type="dxa"/>
            <w:noWrap/>
            <w:hideMark/>
          </w:tcPr>
          <w:p w14:paraId="0FFF48C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w:t>
            </w:r>
          </w:p>
        </w:tc>
        <w:tc>
          <w:tcPr>
            <w:tcW w:w="992" w:type="dxa"/>
            <w:noWrap/>
            <w:hideMark/>
          </w:tcPr>
          <w:p w14:paraId="4F97EFD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960</w:t>
            </w:r>
          </w:p>
        </w:tc>
        <w:tc>
          <w:tcPr>
            <w:tcW w:w="883" w:type="dxa"/>
            <w:noWrap/>
            <w:hideMark/>
          </w:tcPr>
          <w:p w14:paraId="12D97E2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72</w:t>
            </w:r>
          </w:p>
        </w:tc>
        <w:tc>
          <w:tcPr>
            <w:tcW w:w="1191" w:type="dxa"/>
            <w:noWrap/>
            <w:hideMark/>
          </w:tcPr>
          <w:p w14:paraId="3CCA411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1 032</w:t>
            </w:r>
          </w:p>
        </w:tc>
      </w:tr>
      <w:tr w:rsidR="006D00C6" w:rsidRPr="00432A7F" w14:paraId="6107EA37" w14:textId="77777777" w:rsidTr="00651A8A">
        <w:trPr>
          <w:trHeight w:val="255"/>
        </w:trPr>
        <w:tc>
          <w:tcPr>
            <w:tcW w:w="920" w:type="dxa"/>
            <w:noWrap/>
            <w:hideMark/>
          </w:tcPr>
          <w:p w14:paraId="0B5972F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019D03D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7FAA18B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3B82FFB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2B9A0A8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4F934D4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367E0CCD" w14:textId="77777777" w:rsidTr="001610F6">
        <w:trPr>
          <w:trHeight w:val="255"/>
        </w:trPr>
        <w:tc>
          <w:tcPr>
            <w:tcW w:w="920" w:type="dxa"/>
            <w:shd w:val="clear" w:color="auto" w:fill="E6F9BD" w:themeFill="accent5" w:themeFillTint="99"/>
            <w:noWrap/>
            <w:hideMark/>
          </w:tcPr>
          <w:p w14:paraId="07B128E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w:t>
            </w:r>
          </w:p>
        </w:tc>
        <w:tc>
          <w:tcPr>
            <w:tcW w:w="4625" w:type="dxa"/>
            <w:shd w:val="clear" w:color="auto" w:fill="E6F9BD" w:themeFill="accent5" w:themeFillTint="99"/>
            <w:hideMark/>
          </w:tcPr>
          <w:p w14:paraId="327A24F8"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Desktop research</w:t>
            </w:r>
          </w:p>
        </w:tc>
        <w:tc>
          <w:tcPr>
            <w:tcW w:w="939" w:type="dxa"/>
            <w:shd w:val="clear" w:color="auto" w:fill="E6F9BD" w:themeFill="accent5" w:themeFillTint="99"/>
            <w:noWrap/>
            <w:hideMark/>
          </w:tcPr>
          <w:p w14:paraId="12E900C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0FCFC57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30D6FA5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424D9C9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19BD82A4" w14:textId="77777777" w:rsidTr="00651A8A">
        <w:trPr>
          <w:trHeight w:val="255"/>
        </w:trPr>
        <w:tc>
          <w:tcPr>
            <w:tcW w:w="920" w:type="dxa"/>
            <w:noWrap/>
            <w:hideMark/>
          </w:tcPr>
          <w:p w14:paraId="1CBDDF2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2.1</w:t>
            </w:r>
          </w:p>
        </w:tc>
        <w:tc>
          <w:tcPr>
            <w:tcW w:w="4625" w:type="dxa"/>
            <w:hideMark/>
          </w:tcPr>
          <w:p w14:paraId="3B279EDC"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Gap analysis and request for information</w:t>
            </w:r>
          </w:p>
        </w:tc>
        <w:tc>
          <w:tcPr>
            <w:tcW w:w="939" w:type="dxa"/>
            <w:noWrap/>
            <w:hideMark/>
          </w:tcPr>
          <w:p w14:paraId="7A062BC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992" w:type="dxa"/>
            <w:noWrap/>
            <w:hideMark/>
          </w:tcPr>
          <w:p w14:paraId="59CA1A3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220</w:t>
            </w:r>
          </w:p>
        </w:tc>
        <w:tc>
          <w:tcPr>
            <w:tcW w:w="883" w:type="dxa"/>
            <w:noWrap/>
            <w:hideMark/>
          </w:tcPr>
          <w:p w14:paraId="395C1DA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17</w:t>
            </w:r>
          </w:p>
        </w:tc>
        <w:tc>
          <w:tcPr>
            <w:tcW w:w="1191" w:type="dxa"/>
            <w:noWrap/>
            <w:hideMark/>
          </w:tcPr>
          <w:p w14:paraId="1DE949B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237</w:t>
            </w:r>
          </w:p>
        </w:tc>
      </w:tr>
      <w:tr w:rsidR="006D00C6" w:rsidRPr="00432A7F" w14:paraId="69DAF1B8" w14:textId="77777777" w:rsidTr="00651A8A">
        <w:trPr>
          <w:trHeight w:val="255"/>
        </w:trPr>
        <w:tc>
          <w:tcPr>
            <w:tcW w:w="920" w:type="dxa"/>
            <w:noWrap/>
            <w:hideMark/>
          </w:tcPr>
          <w:p w14:paraId="164997E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lastRenderedPageBreak/>
              <w:t>2.2</w:t>
            </w:r>
          </w:p>
        </w:tc>
        <w:tc>
          <w:tcPr>
            <w:tcW w:w="4625" w:type="dxa"/>
            <w:hideMark/>
          </w:tcPr>
          <w:p w14:paraId="20558051"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Desktop study</w:t>
            </w:r>
          </w:p>
        </w:tc>
        <w:tc>
          <w:tcPr>
            <w:tcW w:w="939" w:type="dxa"/>
            <w:noWrap/>
            <w:hideMark/>
          </w:tcPr>
          <w:p w14:paraId="0B285F8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992" w:type="dxa"/>
            <w:noWrap/>
            <w:hideMark/>
          </w:tcPr>
          <w:p w14:paraId="26E53EB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220</w:t>
            </w:r>
          </w:p>
        </w:tc>
        <w:tc>
          <w:tcPr>
            <w:tcW w:w="883" w:type="dxa"/>
            <w:noWrap/>
            <w:hideMark/>
          </w:tcPr>
          <w:p w14:paraId="43A3E4A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17</w:t>
            </w:r>
          </w:p>
        </w:tc>
        <w:tc>
          <w:tcPr>
            <w:tcW w:w="1191" w:type="dxa"/>
            <w:noWrap/>
            <w:hideMark/>
          </w:tcPr>
          <w:p w14:paraId="01886D6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237</w:t>
            </w:r>
          </w:p>
        </w:tc>
      </w:tr>
      <w:tr w:rsidR="006D00C6" w:rsidRPr="00432A7F" w14:paraId="08985BEA" w14:textId="77777777" w:rsidTr="00651A8A">
        <w:trPr>
          <w:trHeight w:val="255"/>
        </w:trPr>
        <w:tc>
          <w:tcPr>
            <w:tcW w:w="920" w:type="dxa"/>
            <w:noWrap/>
            <w:hideMark/>
          </w:tcPr>
          <w:p w14:paraId="0F781B1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w:t>
            </w:r>
          </w:p>
        </w:tc>
        <w:tc>
          <w:tcPr>
            <w:tcW w:w="4625" w:type="dxa"/>
            <w:hideMark/>
          </w:tcPr>
          <w:p w14:paraId="0DB49209"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Sampling plan development and protocols</w:t>
            </w:r>
          </w:p>
        </w:tc>
        <w:tc>
          <w:tcPr>
            <w:tcW w:w="939" w:type="dxa"/>
            <w:noWrap/>
            <w:hideMark/>
          </w:tcPr>
          <w:p w14:paraId="635311B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992" w:type="dxa"/>
            <w:noWrap/>
            <w:hideMark/>
          </w:tcPr>
          <w:p w14:paraId="04DBD7B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220</w:t>
            </w:r>
          </w:p>
        </w:tc>
        <w:tc>
          <w:tcPr>
            <w:tcW w:w="883" w:type="dxa"/>
            <w:noWrap/>
            <w:hideMark/>
          </w:tcPr>
          <w:p w14:paraId="00EFB52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17</w:t>
            </w:r>
          </w:p>
        </w:tc>
        <w:tc>
          <w:tcPr>
            <w:tcW w:w="1191" w:type="dxa"/>
            <w:noWrap/>
            <w:hideMark/>
          </w:tcPr>
          <w:p w14:paraId="0705E7C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237</w:t>
            </w:r>
          </w:p>
        </w:tc>
      </w:tr>
      <w:tr w:rsidR="006D00C6" w:rsidRPr="00432A7F" w14:paraId="3A331DCD" w14:textId="77777777" w:rsidTr="00651A8A">
        <w:trPr>
          <w:trHeight w:val="255"/>
        </w:trPr>
        <w:tc>
          <w:tcPr>
            <w:tcW w:w="920" w:type="dxa"/>
            <w:noWrap/>
            <w:hideMark/>
          </w:tcPr>
          <w:p w14:paraId="580AD09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31F162B3"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1464386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63D4BD4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736E424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67F196C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55FE3522" w14:textId="77777777" w:rsidTr="001610F6">
        <w:trPr>
          <w:trHeight w:val="255"/>
        </w:trPr>
        <w:tc>
          <w:tcPr>
            <w:tcW w:w="920" w:type="dxa"/>
            <w:shd w:val="clear" w:color="auto" w:fill="E6F9BD" w:themeFill="accent5" w:themeFillTint="99"/>
            <w:noWrap/>
            <w:hideMark/>
          </w:tcPr>
          <w:p w14:paraId="560B077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w:t>
            </w:r>
          </w:p>
        </w:tc>
        <w:tc>
          <w:tcPr>
            <w:tcW w:w="4625" w:type="dxa"/>
            <w:shd w:val="clear" w:color="auto" w:fill="E6F9BD" w:themeFill="accent5" w:themeFillTint="99"/>
            <w:hideMark/>
          </w:tcPr>
          <w:p w14:paraId="0029E003"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Site assessment by Geochemist &amp; Soil Scientists</w:t>
            </w:r>
          </w:p>
        </w:tc>
        <w:tc>
          <w:tcPr>
            <w:tcW w:w="939" w:type="dxa"/>
            <w:shd w:val="clear" w:color="auto" w:fill="E6F9BD" w:themeFill="accent5" w:themeFillTint="99"/>
            <w:noWrap/>
            <w:hideMark/>
          </w:tcPr>
          <w:p w14:paraId="618371A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0AAC3E6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0CE3E89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1E5FA30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2842F512" w14:textId="77777777" w:rsidTr="00651A8A">
        <w:trPr>
          <w:trHeight w:val="255"/>
        </w:trPr>
        <w:tc>
          <w:tcPr>
            <w:tcW w:w="920" w:type="dxa"/>
            <w:noWrap/>
            <w:hideMark/>
          </w:tcPr>
          <w:p w14:paraId="1449414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3.1</w:t>
            </w:r>
          </w:p>
        </w:tc>
        <w:tc>
          <w:tcPr>
            <w:tcW w:w="4625" w:type="dxa"/>
            <w:hideMark/>
          </w:tcPr>
          <w:p w14:paraId="595A1828"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Mobilisation, H&amp;S procedures, workshop prep</w:t>
            </w:r>
          </w:p>
        </w:tc>
        <w:tc>
          <w:tcPr>
            <w:tcW w:w="939" w:type="dxa"/>
            <w:noWrap/>
            <w:hideMark/>
          </w:tcPr>
          <w:p w14:paraId="705DAEC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11</w:t>
            </w:r>
          </w:p>
        </w:tc>
        <w:tc>
          <w:tcPr>
            <w:tcW w:w="992" w:type="dxa"/>
            <w:noWrap/>
            <w:hideMark/>
          </w:tcPr>
          <w:p w14:paraId="550769A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1 000</w:t>
            </w:r>
          </w:p>
        </w:tc>
        <w:tc>
          <w:tcPr>
            <w:tcW w:w="883" w:type="dxa"/>
            <w:noWrap/>
            <w:hideMark/>
          </w:tcPr>
          <w:p w14:paraId="186DFA1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75</w:t>
            </w:r>
          </w:p>
        </w:tc>
        <w:tc>
          <w:tcPr>
            <w:tcW w:w="1191" w:type="dxa"/>
            <w:noWrap/>
            <w:hideMark/>
          </w:tcPr>
          <w:p w14:paraId="4E1F77C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1 075</w:t>
            </w:r>
          </w:p>
        </w:tc>
      </w:tr>
      <w:tr w:rsidR="006D00C6" w:rsidRPr="00432A7F" w14:paraId="592444E4" w14:textId="77777777" w:rsidTr="00651A8A">
        <w:trPr>
          <w:trHeight w:val="255"/>
        </w:trPr>
        <w:tc>
          <w:tcPr>
            <w:tcW w:w="920" w:type="dxa"/>
            <w:noWrap/>
            <w:hideMark/>
          </w:tcPr>
          <w:p w14:paraId="2BC07CF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3.2</w:t>
            </w:r>
          </w:p>
        </w:tc>
        <w:tc>
          <w:tcPr>
            <w:tcW w:w="4625" w:type="dxa"/>
            <w:hideMark/>
          </w:tcPr>
          <w:p w14:paraId="1287103C"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In country site visit and workshop (12 days)</w:t>
            </w:r>
          </w:p>
        </w:tc>
        <w:tc>
          <w:tcPr>
            <w:tcW w:w="939" w:type="dxa"/>
            <w:noWrap/>
            <w:hideMark/>
          </w:tcPr>
          <w:p w14:paraId="628694F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62</w:t>
            </w:r>
          </w:p>
        </w:tc>
        <w:tc>
          <w:tcPr>
            <w:tcW w:w="992" w:type="dxa"/>
            <w:noWrap/>
            <w:hideMark/>
          </w:tcPr>
          <w:p w14:paraId="600E2A1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5 340</w:t>
            </w:r>
          </w:p>
        </w:tc>
        <w:tc>
          <w:tcPr>
            <w:tcW w:w="883" w:type="dxa"/>
            <w:noWrap/>
            <w:hideMark/>
          </w:tcPr>
          <w:p w14:paraId="1A71841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401</w:t>
            </w:r>
          </w:p>
        </w:tc>
        <w:tc>
          <w:tcPr>
            <w:tcW w:w="1191" w:type="dxa"/>
            <w:noWrap/>
            <w:hideMark/>
          </w:tcPr>
          <w:p w14:paraId="0FE4D74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5 741</w:t>
            </w:r>
          </w:p>
        </w:tc>
      </w:tr>
      <w:tr w:rsidR="006D00C6" w:rsidRPr="00432A7F" w14:paraId="0207EF1E" w14:textId="77777777" w:rsidTr="00651A8A">
        <w:trPr>
          <w:trHeight w:val="255"/>
        </w:trPr>
        <w:tc>
          <w:tcPr>
            <w:tcW w:w="920" w:type="dxa"/>
            <w:noWrap/>
            <w:hideMark/>
          </w:tcPr>
          <w:p w14:paraId="5F73C73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3.3</w:t>
            </w:r>
          </w:p>
        </w:tc>
        <w:tc>
          <w:tcPr>
            <w:tcW w:w="4625" w:type="dxa"/>
            <w:hideMark/>
          </w:tcPr>
          <w:p w14:paraId="77ADF0B3"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Travel, per diems and sampling supplies</w:t>
            </w:r>
          </w:p>
        </w:tc>
        <w:tc>
          <w:tcPr>
            <w:tcW w:w="939" w:type="dxa"/>
            <w:noWrap/>
            <w:hideMark/>
          </w:tcPr>
          <w:p w14:paraId="66F808E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20</w:t>
            </w:r>
          </w:p>
        </w:tc>
        <w:tc>
          <w:tcPr>
            <w:tcW w:w="992" w:type="dxa"/>
            <w:noWrap/>
            <w:hideMark/>
          </w:tcPr>
          <w:p w14:paraId="547B365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1 700</w:t>
            </w:r>
          </w:p>
        </w:tc>
        <w:tc>
          <w:tcPr>
            <w:tcW w:w="883" w:type="dxa"/>
            <w:noWrap/>
            <w:hideMark/>
          </w:tcPr>
          <w:p w14:paraId="15E0F4C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628</w:t>
            </w:r>
          </w:p>
        </w:tc>
        <w:tc>
          <w:tcPr>
            <w:tcW w:w="1191" w:type="dxa"/>
            <w:noWrap/>
            <w:hideMark/>
          </w:tcPr>
          <w:p w14:paraId="721A9D0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2 328</w:t>
            </w:r>
          </w:p>
        </w:tc>
      </w:tr>
      <w:tr w:rsidR="006D00C6" w:rsidRPr="00432A7F" w14:paraId="642F0647" w14:textId="77777777" w:rsidTr="00651A8A">
        <w:trPr>
          <w:trHeight w:val="255"/>
        </w:trPr>
        <w:tc>
          <w:tcPr>
            <w:tcW w:w="920" w:type="dxa"/>
            <w:noWrap/>
            <w:hideMark/>
          </w:tcPr>
          <w:p w14:paraId="056CFAE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40E197A8"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2983D38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4157966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830A5A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5D50147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2BE1652E" w14:textId="77777777" w:rsidTr="001610F6">
        <w:trPr>
          <w:trHeight w:val="255"/>
        </w:trPr>
        <w:tc>
          <w:tcPr>
            <w:tcW w:w="920" w:type="dxa"/>
            <w:shd w:val="clear" w:color="auto" w:fill="E6F9BD" w:themeFill="accent5" w:themeFillTint="99"/>
            <w:noWrap/>
            <w:hideMark/>
          </w:tcPr>
          <w:p w14:paraId="7B10D03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4625" w:type="dxa"/>
            <w:shd w:val="clear" w:color="auto" w:fill="E6F9BD" w:themeFill="accent5" w:themeFillTint="99"/>
            <w:hideMark/>
          </w:tcPr>
          <w:p w14:paraId="4F0FF869"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Soil laboratory analysis (4 samples)</w:t>
            </w:r>
          </w:p>
        </w:tc>
        <w:tc>
          <w:tcPr>
            <w:tcW w:w="939" w:type="dxa"/>
            <w:shd w:val="clear" w:color="auto" w:fill="E6F9BD" w:themeFill="accent5" w:themeFillTint="99"/>
            <w:noWrap/>
            <w:hideMark/>
          </w:tcPr>
          <w:p w14:paraId="32B9C3D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1B9BC87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4265FBC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5D79FCB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40B1F97C" w14:textId="77777777" w:rsidTr="00651A8A">
        <w:trPr>
          <w:trHeight w:val="255"/>
        </w:trPr>
        <w:tc>
          <w:tcPr>
            <w:tcW w:w="920" w:type="dxa"/>
            <w:noWrap/>
            <w:hideMark/>
          </w:tcPr>
          <w:p w14:paraId="00F367F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4.1</w:t>
            </w:r>
          </w:p>
        </w:tc>
        <w:tc>
          <w:tcPr>
            <w:tcW w:w="4625" w:type="dxa"/>
            <w:hideMark/>
          </w:tcPr>
          <w:p w14:paraId="14E8F2F6"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Sample prep and lab liaison</w:t>
            </w:r>
          </w:p>
        </w:tc>
        <w:tc>
          <w:tcPr>
            <w:tcW w:w="939" w:type="dxa"/>
            <w:noWrap/>
            <w:hideMark/>
          </w:tcPr>
          <w:p w14:paraId="47BD74A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w:t>
            </w:r>
          </w:p>
        </w:tc>
        <w:tc>
          <w:tcPr>
            <w:tcW w:w="992" w:type="dxa"/>
            <w:noWrap/>
            <w:hideMark/>
          </w:tcPr>
          <w:p w14:paraId="4A2FF86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100</w:t>
            </w:r>
          </w:p>
        </w:tc>
        <w:tc>
          <w:tcPr>
            <w:tcW w:w="883" w:type="dxa"/>
            <w:noWrap/>
            <w:hideMark/>
          </w:tcPr>
          <w:p w14:paraId="2D585FB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853</w:t>
            </w:r>
          </w:p>
        </w:tc>
        <w:tc>
          <w:tcPr>
            <w:tcW w:w="1191" w:type="dxa"/>
            <w:noWrap/>
            <w:hideMark/>
          </w:tcPr>
          <w:p w14:paraId="325D4F2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953</w:t>
            </w:r>
          </w:p>
        </w:tc>
      </w:tr>
      <w:tr w:rsidR="006D00C6" w:rsidRPr="00432A7F" w14:paraId="47DFC3EB" w14:textId="77777777" w:rsidTr="00651A8A">
        <w:trPr>
          <w:trHeight w:val="255"/>
        </w:trPr>
        <w:tc>
          <w:tcPr>
            <w:tcW w:w="920" w:type="dxa"/>
            <w:noWrap/>
            <w:hideMark/>
          </w:tcPr>
          <w:p w14:paraId="06BCE8F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4.2</w:t>
            </w:r>
          </w:p>
        </w:tc>
        <w:tc>
          <w:tcPr>
            <w:tcW w:w="4625" w:type="dxa"/>
            <w:hideMark/>
          </w:tcPr>
          <w:p w14:paraId="1842C458"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xml:space="preserve">Particle size analysis, pH, EC, CEC, bioavailable nutrients, OM </w:t>
            </w:r>
          </w:p>
        </w:tc>
        <w:tc>
          <w:tcPr>
            <w:tcW w:w="939" w:type="dxa"/>
            <w:noWrap/>
            <w:hideMark/>
          </w:tcPr>
          <w:p w14:paraId="547331A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624554D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18D3E51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140967C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4435113E" w14:textId="77777777" w:rsidTr="00651A8A">
        <w:trPr>
          <w:trHeight w:val="255"/>
        </w:trPr>
        <w:tc>
          <w:tcPr>
            <w:tcW w:w="920" w:type="dxa"/>
            <w:noWrap/>
            <w:hideMark/>
          </w:tcPr>
          <w:p w14:paraId="6E6BDAC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4.3</w:t>
            </w:r>
          </w:p>
        </w:tc>
        <w:tc>
          <w:tcPr>
            <w:tcW w:w="4625" w:type="dxa"/>
            <w:hideMark/>
          </w:tcPr>
          <w:p w14:paraId="3AB5A870"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Total and leachable metals</w:t>
            </w:r>
          </w:p>
        </w:tc>
        <w:tc>
          <w:tcPr>
            <w:tcW w:w="939" w:type="dxa"/>
            <w:noWrap/>
            <w:hideMark/>
          </w:tcPr>
          <w:p w14:paraId="660BB2E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69DBC03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2E6A6FA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44491EF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5EF7A165" w14:textId="77777777" w:rsidTr="00651A8A">
        <w:trPr>
          <w:trHeight w:val="255"/>
        </w:trPr>
        <w:tc>
          <w:tcPr>
            <w:tcW w:w="920" w:type="dxa"/>
            <w:noWrap/>
            <w:hideMark/>
          </w:tcPr>
          <w:p w14:paraId="42E33D8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22BB70BB"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0BE07AD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3DD674A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674735D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31E951E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3E3B0B" w14:paraId="7ED18D72" w14:textId="77777777" w:rsidTr="001610F6">
        <w:trPr>
          <w:trHeight w:val="255"/>
        </w:trPr>
        <w:tc>
          <w:tcPr>
            <w:tcW w:w="920" w:type="dxa"/>
            <w:shd w:val="clear" w:color="auto" w:fill="E6F9BD" w:themeFill="accent5" w:themeFillTint="99"/>
            <w:noWrap/>
            <w:hideMark/>
          </w:tcPr>
          <w:p w14:paraId="5CF78C6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w:t>
            </w:r>
          </w:p>
        </w:tc>
        <w:tc>
          <w:tcPr>
            <w:tcW w:w="4625" w:type="dxa"/>
            <w:shd w:val="clear" w:color="auto" w:fill="E6F9BD" w:themeFill="accent5" w:themeFillTint="99"/>
            <w:hideMark/>
          </w:tcPr>
          <w:p w14:paraId="1FD2877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Geochemical laboratory analysis (4 samples)</w:t>
            </w:r>
          </w:p>
        </w:tc>
        <w:tc>
          <w:tcPr>
            <w:tcW w:w="939" w:type="dxa"/>
            <w:shd w:val="clear" w:color="auto" w:fill="E6F9BD" w:themeFill="accent5" w:themeFillTint="99"/>
            <w:noWrap/>
            <w:hideMark/>
          </w:tcPr>
          <w:p w14:paraId="6AA49D1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482BCE5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53983FB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12D1345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75934F2A" w14:textId="77777777" w:rsidTr="00651A8A">
        <w:trPr>
          <w:trHeight w:val="255"/>
        </w:trPr>
        <w:tc>
          <w:tcPr>
            <w:tcW w:w="920" w:type="dxa"/>
            <w:noWrap/>
            <w:hideMark/>
          </w:tcPr>
          <w:p w14:paraId="482C562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5.1</w:t>
            </w:r>
          </w:p>
        </w:tc>
        <w:tc>
          <w:tcPr>
            <w:tcW w:w="4625" w:type="dxa"/>
            <w:hideMark/>
          </w:tcPr>
          <w:p w14:paraId="67F32802"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Sample prep and lab liaison</w:t>
            </w:r>
          </w:p>
        </w:tc>
        <w:tc>
          <w:tcPr>
            <w:tcW w:w="939" w:type="dxa"/>
            <w:noWrap/>
            <w:hideMark/>
          </w:tcPr>
          <w:p w14:paraId="7652B3E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w:t>
            </w:r>
          </w:p>
        </w:tc>
        <w:tc>
          <w:tcPr>
            <w:tcW w:w="992" w:type="dxa"/>
            <w:noWrap/>
            <w:hideMark/>
          </w:tcPr>
          <w:p w14:paraId="5DCBD92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240</w:t>
            </w:r>
          </w:p>
        </w:tc>
        <w:tc>
          <w:tcPr>
            <w:tcW w:w="883" w:type="dxa"/>
            <w:noWrap/>
            <w:hideMark/>
          </w:tcPr>
          <w:p w14:paraId="7057080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2 399</w:t>
            </w:r>
          </w:p>
        </w:tc>
        <w:tc>
          <w:tcPr>
            <w:tcW w:w="1191" w:type="dxa"/>
            <w:noWrap/>
            <w:hideMark/>
          </w:tcPr>
          <w:p w14:paraId="55DC0AB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2 639</w:t>
            </w:r>
          </w:p>
        </w:tc>
      </w:tr>
      <w:tr w:rsidR="006D00C6" w:rsidRPr="00432A7F" w14:paraId="2E676120" w14:textId="77777777" w:rsidTr="00651A8A">
        <w:trPr>
          <w:trHeight w:val="255"/>
        </w:trPr>
        <w:tc>
          <w:tcPr>
            <w:tcW w:w="920" w:type="dxa"/>
            <w:noWrap/>
            <w:hideMark/>
          </w:tcPr>
          <w:p w14:paraId="2F50EBC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5.2</w:t>
            </w:r>
          </w:p>
        </w:tc>
        <w:tc>
          <w:tcPr>
            <w:tcW w:w="4625" w:type="dxa"/>
            <w:hideMark/>
          </w:tcPr>
          <w:p w14:paraId="4E7306E4"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Total concentrations on solids for waste classification</w:t>
            </w:r>
          </w:p>
        </w:tc>
        <w:tc>
          <w:tcPr>
            <w:tcW w:w="939" w:type="dxa"/>
            <w:noWrap/>
            <w:hideMark/>
          </w:tcPr>
          <w:p w14:paraId="2DDC367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423353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05BCAC9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3234CB4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11F01A40" w14:textId="77777777" w:rsidTr="00651A8A">
        <w:trPr>
          <w:trHeight w:val="255"/>
        </w:trPr>
        <w:tc>
          <w:tcPr>
            <w:tcW w:w="920" w:type="dxa"/>
            <w:noWrap/>
            <w:hideMark/>
          </w:tcPr>
          <w:p w14:paraId="4F05C58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5.3</w:t>
            </w:r>
          </w:p>
        </w:tc>
        <w:tc>
          <w:tcPr>
            <w:tcW w:w="4625" w:type="dxa"/>
            <w:hideMark/>
          </w:tcPr>
          <w:p w14:paraId="2B7832D3"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Total leachable on solids for waste classification</w:t>
            </w:r>
          </w:p>
        </w:tc>
        <w:tc>
          <w:tcPr>
            <w:tcW w:w="939" w:type="dxa"/>
            <w:noWrap/>
            <w:hideMark/>
          </w:tcPr>
          <w:p w14:paraId="3D428D8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3D3BB1A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361B566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51CF1F4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741843BB" w14:textId="77777777" w:rsidTr="00651A8A">
        <w:trPr>
          <w:trHeight w:val="255"/>
        </w:trPr>
        <w:tc>
          <w:tcPr>
            <w:tcW w:w="920" w:type="dxa"/>
            <w:noWrap/>
            <w:hideMark/>
          </w:tcPr>
          <w:p w14:paraId="432BBDD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5.4</w:t>
            </w:r>
          </w:p>
        </w:tc>
        <w:tc>
          <w:tcPr>
            <w:tcW w:w="4625" w:type="dxa"/>
            <w:hideMark/>
          </w:tcPr>
          <w:p w14:paraId="001F1B4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xml:space="preserve">Acid Base Accounting and </w:t>
            </w:r>
            <w:proofErr w:type="spellStart"/>
            <w:r w:rsidRPr="00432A7F">
              <w:rPr>
                <w:rFonts w:eastAsia="Times New Roman" w:cs="Arial"/>
                <w:color w:val="000000"/>
                <w:sz w:val="20"/>
                <w:lang w:eastAsia="en-ZA"/>
              </w:rPr>
              <w:t>sulfur</w:t>
            </w:r>
            <w:proofErr w:type="spellEnd"/>
            <w:r w:rsidRPr="00432A7F">
              <w:rPr>
                <w:rFonts w:eastAsia="Times New Roman" w:cs="Arial"/>
                <w:color w:val="000000"/>
                <w:sz w:val="20"/>
                <w:lang w:eastAsia="en-ZA"/>
              </w:rPr>
              <w:t xml:space="preserve"> speciation</w:t>
            </w:r>
          </w:p>
        </w:tc>
        <w:tc>
          <w:tcPr>
            <w:tcW w:w="939" w:type="dxa"/>
            <w:noWrap/>
            <w:hideMark/>
          </w:tcPr>
          <w:p w14:paraId="4467414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483FEE4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7A4E57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6C0417F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7CE7C7D4" w14:textId="77777777" w:rsidTr="00651A8A">
        <w:trPr>
          <w:trHeight w:val="255"/>
        </w:trPr>
        <w:tc>
          <w:tcPr>
            <w:tcW w:w="920" w:type="dxa"/>
            <w:noWrap/>
            <w:hideMark/>
          </w:tcPr>
          <w:p w14:paraId="61EB577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5.5</w:t>
            </w:r>
          </w:p>
        </w:tc>
        <w:tc>
          <w:tcPr>
            <w:tcW w:w="4625" w:type="dxa"/>
            <w:hideMark/>
          </w:tcPr>
          <w:p w14:paraId="1C86634B"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Net Acid Generation and carbon speciation</w:t>
            </w:r>
          </w:p>
        </w:tc>
        <w:tc>
          <w:tcPr>
            <w:tcW w:w="939" w:type="dxa"/>
            <w:noWrap/>
            <w:hideMark/>
          </w:tcPr>
          <w:p w14:paraId="6A9BF48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C00FFC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4D60CD6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15B5DCE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60C2D03F" w14:textId="77777777" w:rsidTr="00651A8A">
        <w:trPr>
          <w:trHeight w:val="255"/>
        </w:trPr>
        <w:tc>
          <w:tcPr>
            <w:tcW w:w="920" w:type="dxa"/>
            <w:noWrap/>
            <w:hideMark/>
          </w:tcPr>
          <w:p w14:paraId="62EA084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5.8</w:t>
            </w:r>
          </w:p>
        </w:tc>
        <w:tc>
          <w:tcPr>
            <w:tcW w:w="4625" w:type="dxa"/>
            <w:hideMark/>
          </w:tcPr>
          <w:p w14:paraId="474C53CD"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XRD minerology</w:t>
            </w:r>
          </w:p>
        </w:tc>
        <w:tc>
          <w:tcPr>
            <w:tcW w:w="939" w:type="dxa"/>
            <w:noWrap/>
            <w:hideMark/>
          </w:tcPr>
          <w:p w14:paraId="5637A84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3040811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35A5378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1E4F3C2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7DDCB0E4" w14:textId="77777777" w:rsidTr="00651A8A">
        <w:trPr>
          <w:trHeight w:val="255"/>
        </w:trPr>
        <w:tc>
          <w:tcPr>
            <w:tcW w:w="920" w:type="dxa"/>
            <w:noWrap/>
            <w:hideMark/>
          </w:tcPr>
          <w:p w14:paraId="2CBBF04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5.9</w:t>
            </w:r>
          </w:p>
        </w:tc>
        <w:tc>
          <w:tcPr>
            <w:tcW w:w="4625" w:type="dxa"/>
            <w:hideMark/>
          </w:tcPr>
          <w:p w14:paraId="40FEBDFF"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Synthetic precipitation leachate procedure for modelling</w:t>
            </w:r>
          </w:p>
        </w:tc>
        <w:tc>
          <w:tcPr>
            <w:tcW w:w="939" w:type="dxa"/>
            <w:noWrap/>
            <w:hideMark/>
          </w:tcPr>
          <w:p w14:paraId="07CBBB6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2DE20BA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3E500D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135D504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046DD23D" w14:textId="77777777" w:rsidTr="00651A8A">
        <w:trPr>
          <w:trHeight w:val="255"/>
        </w:trPr>
        <w:tc>
          <w:tcPr>
            <w:tcW w:w="920" w:type="dxa"/>
            <w:noWrap/>
            <w:hideMark/>
          </w:tcPr>
          <w:p w14:paraId="167B0E8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09E8C92E"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427A9A6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482B0E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4C9199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41E8360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3E3B0B" w14:paraId="0A651A8E" w14:textId="77777777" w:rsidTr="001610F6">
        <w:trPr>
          <w:trHeight w:val="255"/>
        </w:trPr>
        <w:tc>
          <w:tcPr>
            <w:tcW w:w="920" w:type="dxa"/>
            <w:shd w:val="clear" w:color="auto" w:fill="E6F9BD" w:themeFill="accent5" w:themeFillTint="99"/>
            <w:noWrap/>
            <w:hideMark/>
          </w:tcPr>
          <w:p w14:paraId="04270EE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w:t>
            </w:r>
          </w:p>
        </w:tc>
        <w:tc>
          <w:tcPr>
            <w:tcW w:w="4625" w:type="dxa"/>
            <w:shd w:val="clear" w:color="auto" w:fill="E6F9BD" w:themeFill="accent5" w:themeFillTint="99"/>
            <w:hideMark/>
          </w:tcPr>
          <w:p w14:paraId="69739C37"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Geochemical and soil assessments</w:t>
            </w:r>
          </w:p>
        </w:tc>
        <w:tc>
          <w:tcPr>
            <w:tcW w:w="939" w:type="dxa"/>
            <w:shd w:val="clear" w:color="auto" w:fill="E6F9BD" w:themeFill="accent5" w:themeFillTint="99"/>
            <w:noWrap/>
            <w:hideMark/>
          </w:tcPr>
          <w:p w14:paraId="133CE431"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220AE91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179D078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7E36764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028F6FCB" w14:textId="77777777" w:rsidTr="00651A8A">
        <w:trPr>
          <w:trHeight w:val="255"/>
        </w:trPr>
        <w:tc>
          <w:tcPr>
            <w:tcW w:w="920" w:type="dxa"/>
            <w:noWrap/>
            <w:hideMark/>
          </w:tcPr>
          <w:p w14:paraId="63B85E1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6.1</w:t>
            </w:r>
          </w:p>
        </w:tc>
        <w:tc>
          <w:tcPr>
            <w:tcW w:w="4625" w:type="dxa"/>
            <w:hideMark/>
          </w:tcPr>
          <w:p w14:paraId="32FDEA5A"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Baseline soil assessment</w:t>
            </w:r>
          </w:p>
        </w:tc>
        <w:tc>
          <w:tcPr>
            <w:tcW w:w="939" w:type="dxa"/>
            <w:noWrap/>
            <w:hideMark/>
          </w:tcPr>
          <w:p w14:paraId="5214444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w:t>
            </w:r>
          </w:p>
        </w:tc>
        <w:tc>
          <w:tcPr>
            <w:tcW w:w="992" w:type="dxa"/>
            <w:noWrap/>
            <w:hideMark/>
          </w:tcPr>
          <w:p w14:paraId="6E8D345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320</w:t>
            </w:r>
          </w:p>
        </w:tc>
        <w:tc>
          <w:tcPr>
            <w:tcW w:w="883" w:type="dxa"/>
            <w:noWrap/>
            <w:hideMark/>
          </w:tcPr>
          <w:p w14:paraId="3A1E86F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24</w:t>
            </w:r>
          </w:p>
        </w:tc>
        <w:tc>
          <w:tcPr>
            <w:tcW w:w="1191" w:type="dxa"/>
            <w:noWrap/>
            <w:hideMark/>
          </w:tcPr>
          <w:p w14:paraId="402C679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344</w:t>
            </w:r>
          </w:p>
        </w:tc>
      </w:tr>
      <w:tr w:rsidR="006D00C6" w:rsidRPr="00432A7F" w14:paraId="468D8C76" w14:textId="77777777" w:rsidTr="00651A8A">
        <w:trPr>
          <w:trHeight w:val="255"/>
        </w:trPr>
        <w:tc>
          <w:tcPr>
            <w:tcW w:w="920" w:type="dxa"/>
            <w:noWrap/>
            <w:hideMark/>
          </w:tcPr>
          <w:p w14:paraId="53C060F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6.2</w:t>
            </w:r>
          </w:p>
        </w:tc>
        <w:tc>
          <w:tcPr>
            <w:tcW w:w="4625" w:type="dxa"/>
            <w:hideMark/>
          </w:tcPr>
          <w:p w14:paraId="1655A421"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Waste Classification of legacy tailings</w:t>
            </w:r>
          </w:p>
        </w:tc>
        <w:tc>
          <w:tcPr>
            <w:tcW w:w="939" w:type="dxa"/>
            <w:noWrap/>
            <w:hideMark/>
          </w:tcPr>
          <w:p w14:paraId="6E8644C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992" w:type="dxa"/>
            <w:noWrap/>
            <w:hideMark/>
          </w:tcPr>
          <w:p w14:paraId="3009686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270</w:t>
            </w:r>
          </w:p>
        </w:tc>
        <w:tc>
          <w:tcPr>
            <w:tcW w:w="883" w:type="dxa"/>
            <w:noWrap/>
            <w:hideMark/>
          </w:tcPr>
          <w:p w14:paraId="73F5FBD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20</w:t>
            </w:r>
          </w:p>
        </w:tc>
        <w:tc>
          <w:tcPr>
            <w:tcW w:w="1191" w:type="dxa"/>
            <w:noWrap/>
            <w:hideMark/>
          </w:tcPr>
          <w:p w14:paraId="3ECC816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290</w:t>
            </w:r>
          </w:p>
        </w:tc>
      </w:tr>
      <w:tr w:rsidR="006D00C6" w:rsidRPr="00432A7F" w14:paraId="54DDC9AC" w14:textId="77777777" w:rsidTr="00651A8A">
        <w:trPr>
          <w:trHeight w:val="255"/>
        </w:trPr>
        <w:tc>
          <w:tcPr>
            <w:tcW w:w="920" w:type="dxa"/>
            <w:noWrap/>
            <w:hideMark/>
          </w:tcPr>
          <w:p w14:paraId="3F52534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6.3</w:t>
            </w:r>
          </w:p>
        </w:tc>
        <w:tc>
          <w:tcPr>
            <w:tcW w:w="4625" w:type="dxa"/>
            <w:hideMark/>
          </w:tcPr>
          <w:p w14:paraId="5450838F"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Geochemical risk assessment of legacy tailings</w:t>
            </w:r>
          </w:p>
        </w:tc>
        <w:tc>
          <w:tcPr>
            <w:tcW w:w="939" w:type="dxa"/>
            <w:noWrap/>
            <w:hideMark/>
          </w:tcPr>
          <w:p w14:paraId="2FD3DF7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w:t>
            </w:r>
          </w:p>
        </w:tc>
        <w:tc>
          <w:tcPr>
            <w:tcW w:w="992" w:type="dxa"/>
            <w:noWrap/>
            <w:hideMark/>
          </w:tcPr>
          <w:p w14:paraId="6E309BE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440</w:t>
            </w:r>
          </w:p>
        </w:tc>
        <w:tc>
          <w:tcPr>
            <w:tcW w:w="883" w:type="dxa"/>
            <w:noWrap/>
            <w:hideMark/>
          </w:tcPr>
          <w:p w14:paraId="59D9547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33</w:t>
            </w:r>
          </w:p>
        </w:tc>
        <w:tc>
          <w:tcPr>
            <w:tcW w:w="1191" w:type="dxa"/>
            <w:noWrap/>
            <w:hideMark/>
          </w:tcPr>
          <w:p w14:paraId="018B378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473</w:t>
            </w:r>
          </w:p>
        </w:tc>
      </w:tr>
      <w:tr w:rsidR="006D00C6" w:rsidRPr="00432A7F" w14:paraId="02CC48B0" w14:textId="77777777" w:rsidTr="00651A8A">
        <w:trPr>
          <w:trHeight w:val="255"/>
        </w:trPr>
        <w:tc>
          <w:tcPr>
            <w:tcW w:w="920" w:type="dxa"/>
            <w:noWrap/>
            <w:hideMark/>
          </w:tcPr>
          <w:p w14:paraId="5B8EBBF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6.4</w:t>
            </w:r>
          </w:p>
        </w:tc>
        <w:tc>
          <w:tcPr>
            <w:tcW w:w="4625" w:type="dxa"/>
            <w:hideMark/>
          </w:tcPr>
          <w:p w14:paraId="0DCD573C"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Source terms modelling</w:t>
            </w:r>
          </w:p>
        </w:tc>
        <w:tc>
          <w:tcPr>
            <w:tcW w:w="939" w:type="dxa"/>
            <w:noWrap/>
            <w:hideMark/>
          </w:tcPr>
          <w:p w14:paraId="1998593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w:t>
            </w:r>
          </w:p>
        </w:tc>
        <w:tc>
          <w:tcPr>
            <w:tcW w:w="992" w:type="dxa"/>
            <w:noWrap/>
            <w:hideMark/>
          </w:tcPr>
          <w:p w14:paraId="04A434B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440</w:t>
            </w:r>
          </w:p>
        </w:tc>
        <w:tc>
          <w:tcPr>
            <w:tcW w:w="883" w:type="dxa"/>
            <w:noWrap/>
            <w:hideMark/>
          </w:tcPr>
          <w:p w14:paraId="2A87ACE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33</w:t>
            </w:r>
          </w:p>
        </w:tc>
        <w:tc>
          <w:tcPr>
            <w:tcW w:w="1191" w:type="dxa"/>
            <w:noWrap/>
            <w:hideMark/>
          </w:tcPr>
          <w:p w14:paraId="32019C0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473</w:t>
            </w:r>
          </w:p>
        </w:tc>
      </w:tr>
      <w:tr w:rsidR="006D00C6" w:rsidRPr="00432A7F" w14:paraId="26994D36" w14:textId="77777777" w:rsidTr="00651A8A">
        <w:trPr>
          <w:trHeight w:val="255"/>
        </w:trPr>
        <w:tc>
          <w:tcPr>
            <w:tcW w:w="920" w:type="dxa"/>
            <w:noWrap/>
            <w:hideMark/>
          </w:tcPr>
          <w:p w14:paraId="720D309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7F0F35CD"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058FFBE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7FC06FB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148A974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23DB13F4"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3E3B0B" w14:paraId="11F7A116" w14:textId="77777777" w:rsidTr="001610F6">
        <w:trPr>
          <w:trHeight w:val="255"/>
        </w:trPr>
        <w:tc>
          <w:tcPr>
            <w:tcW w:w="920" w:type="dxa"/>
            <w:shd w:val="clear" w:color="auto" w:fill="E6F9BD" w:themeFill="accent5" w:themeFillTint="99"/>
            <w:noWrap/>
            <w:hideMark/>
          </w:tcPr>
          <w:p w14:paraId="6233D4B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w:t>
            </w:r>
          </w:p>
        </w:tc>
        <w:tc>
          <w:tcPr>
            <w:tcW w:w="4625" w:type="dxa"/>
            <w:shd w:val="clear" w:color="auto" w:fill="E6F9BD" w:themeFill="accent5" w:themeFillTint="99"/>
            <w:hideMark/>
          </w:tcPr>
          <w:p w14:paraId="7974C1AD"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Mitigation measures to inform management plans</w:t>
            </w:r>
          </w:p>
        </w:tc>
        <w:tc>
          <w:tcPr>
            <w:tcW w:w="939" w:type="dxa"/>
            <w:shd w:val="clear" w:color="auto" w:fill="E6F9BD" w:themeFill="accent5" w:themeFillTint="99"/>
            <w:noWrap/>
            <w:hideMark/>
          </w:tcPr>
          <w:p w14:paraId="0F370F7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w:t>
            </w:r>
          </w:p>
        </w:tc>
        <w:tc>
          <w:tcPr>
            <w:tcW w:w="992" w:type="dxa"/>
            <w:shd w:val="clear" w:color="auto" w:fill="E6F9BD" w:themeFill="accent5" w:themeFillTint="99"/>
            <w:noWrap/>
            <w:hideMark/>
          </w:tcPr>
          <w:p w14:paraId="4E585D2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685</w:t>
            </w:r>
          </w:p>
        </w:tc>
        <w:tc>
          <w:tcPr>
            <w:tcW w:w="883" w:type="dxa"/>
            <w:shd w:val="clear" w:color="auto" w:fill="E6F9BD" w:themeFill="accent5" w:themeFillTint="99"/>
            <w:noWrap/>
            <w:hideMark/>
          </w:tcPr>
          <w:p w14:paraId="2EFAB21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51</w:t>
            </w:r>
          </w:p>
        </w:tc>
        <w:tc>
          <w:tcPr>
            <w:tcW w:w="1191" w:type="dxa"/>
            <w:shd w:val="clear" w:color="auto" w:fill="E6F9BD" w:themeFill="accent5" w:themeFillTint="99"/>
            <w:noWrap/>
            <w:hideMark/>
          </w:tcPr>
          <w:p w14:paraId="628E8E5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736</w:t>
            </w:r>
          </w:p>
        </w:tc>
      </w:tr>
      <w:tr w:rsidR="006D00C6" w:rsidRPr="00432A7F" w14:paraId="481BA614" w14:textId="77777777" w:rsidTr="00651A8A">
        <w:trPr>
          <w:trHeight w:val="255"/>
        </w:trPr>
        <w:tc>
          <w:tcPr>
            <w:tcW w:w="920" w:type="dxa"/>
            <w:noWrap/>
            <w:hideMark/>
          </w:tcPr>
          <w:p w14:paraId="63EB77A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5B5AE18B"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488B6617"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26D85CF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5735D0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45C59616"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1610F6" w:rsidRPr="00432A7F" w14:paraId="1F199C93" w14:textId="77777777" w:rsidTr="001610F6">
        <w:trPr>
          <w:trHeight w:val="255"/>
        </w:trPr>
        <w:tc>
          <w:tcPr>
            <w:tcW w:w="920" w:type="dxa"/>
            <w:shd w:val="clear" w:color="auto" w:fill="E6F9BD" w:themeFill="accent5" w:themeFillTint="99"/>
            <w:noWrap/>
            <w:hideMark/>
          </w:tcPr>
          <w:p w14:paraId="67BF302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w:t>
            </w:r>
          </w:p>
        </w:tc>
        <w:tc>
          <w:tcPr>
            <w:tcW w:w="4625" w:type="dxa"/>
            <w:shd w:val="clear" w:color="auto" w:fill="E6F9BD" w:themeFill="accent5" w:themeFillTint="99"/>
            <w:hideMark/>
          </w:tcPr>
          <w:p w14:paraId="2CA7D8D5"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xml:space="preserve">Reporting </w:t>
            </w:r>
          </w:p>
        </w:tc>
        <w:tc>
          <w:tcPr>
            <w:tcW w:w="939" w:type="dxa"/>
            <w:shd w:val="clear" w:color="auto" w:fill="E6F9BD" w:themeFill="accent5" w:themeFillTint="99"/>
            <w:noWrap/>
            <w:hideMark/>
          </w:tcPr>
          <w:p w14:paraId="3E363CD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shd w:val="clear" w:color="auto" w:fill="E6F9BD" w:themeFill="accent5" w:themeFillTint="99"/>
            <w:noWrap/>
            <w:hideMark/>
          </w:tcPr>
          <w:p w14:paraId="41C8FFA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shd w:val="clear" w:color="auto" w:fill="E6F9BD" w:themeFill="accent5" w:themeFillTint="99"/>
            <w:noWrap/>
            <w:hideMark/>
          </w:tcPr>
          <w:p w14:paraId="5704E46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shd w:val="clear" w:color="auto" w:fill="E6F9BD" w:themeFill="accent5" w:themeFillTint="99"/>
            <w:noWrap/>
            <w:hideMark/>
          </w:tcPr>
          <w:p w14:paraId="71BA9CAD"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26D1DE0A" w14:textId="77777777" w:rsidTr="00651A8A">
        <w:trPr>
          <w:trHeight w:val="255"/>
        </w:trPr>
        <w:tc>
          <w:tcPr>
            <w:tcW w:w="920" w:type="dxa"/>
            <w:noWrap/>
            <w:hideMark/>
          </w:tcPr>
          <w:p w14:paraId="3498737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8.1</w:t>
            </w:r>
          </w:p>
        </w:tc>
        <w:tc>
          <w:tcPr>
            <w:tcW w:w="4625" w:type="dxa"/>
            <w:hideMark/>
          </w:tcPr>
          <w:p w14:paraId="579281AF"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3 draft reports with reviews</w:t>
            </w:r>
          </w:p>
        </w:tc>
        <w:tc>
          <w:tcPr>
            <w:tcW w:w="939" w:type="dxa"/>
            <w:noWrap/>
            <w:hideMark/>
          </w:tcPr>
          <w:p w14:paraId="2A85EE2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26</w:t>
            </w:r>
          </w:p>
        </w:tc>
        <w:tc>
          <w:tcPr>
            <w:tcW w:w="992" w:type="dxa"/>
            <w:noWrap/>
            <w:hideMark/>
          </w:tcPr>
          <w:p w14:paraId="6F0EA80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2 070</w:t>
            </w:r>
          </w:p>
        </w:tc>
        <w:tc>
          <w:tcPr>
            <w:tcW w:w="883" w:type="dxa"/>
            <w:noWrap/>
            <w:hideMark/>
          </w:tcPr>
          <w:p w14:paraId="20522962"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155</w:t>
            </w:r>
          </w:p>
        </w:tc>
        <w:tc>
          <w:tcPr>
            <w:tcW w:w="1191" w:type="dxa"/>
            <w:noWrap/>
            <w:hideMark/>
          </w:tcPr>
          <w:p w14:paraId="0B0A57AA"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2 225</w:t>
            </w:r>
          </w:p>
        </w:tc>
      </w:tr>
      <w:tr w:rsidR="006D00C6" w:rsidRPr="00432A7F" w14:paraId="52C1AEF3" w14:textId="77777777" w:rsidTr="00651A8A">
        <w:trPr>
          <w:trHeight w:val="255"/>
        </w:trPr>
        <w:tc>
          <w:tcPr>
            <w:tcW w:w="920" w:type="dxa"/>
            <w:noWrap/>
            <w:hideMark/>
          </w:tcPr>
          <w:p w14:paraId="5C3FF1D5"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8.2</w:t>
            </w:r>
          </w:p>
        </w:tc>
        <w:tc>
          <w:tcPr>
            <w:tcW w:w="4625" w:type="dxa"/>
            <w:hideMark/>
          </w:tcPr>
          <w:p w14:paraId="1C2D6E2B"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Final reports</w:t>
            </w:r>
          </w:p>
        </w:tc>
        <w:tc>
          <w:tcPr>
            <w:tcW w:w="939" w:type="dxa"/>
            <w:noWrap/>
            <w:hideMark/>
          </w:tcPr>
          <w:p w14:paraId="15E82FC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4</w:t>
            </w:r>
          </w:p>
        </w:tc>
        <w:tc>
          <w:tcPr>
            <w:tcW w:w="992" w:type="dxa"/>
            <w:noWrap/>
            <w:hideMark/>
          </w:tcPr>
          <w:p w14:paraId="077DBC10"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270</w:t>
            </w:r>
          </w:p>
        </w:tc>
        <w:tc>
          <w:tcPr>
            <w:tcW w:w="883" w:type="dxa"/>
            <w:noWrap/>
            <w:hideMark/>
          </w:tcPr>
          <w:p w14:paraId="7DA4725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20</w:t>
            </w:r>
          </w:p>
        </w:tc>
        <w:tc>
          <w:tcPr>
            <w:tcW w:w="1191" w:type="dxa"/>
            <w:noWrap/>
            <w:hideMark/>
          </w:tcPr>
          <w:p w14:paraId="28C2C30E"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290</w:t>
            </w:r>
          </w:p>
        </w:tc>
      </w:tr>
      <w:tr w:rsidR="006D00C6" w:rsidRPr="00432A7F" w14:paraId="553B8BE6" w14:textId="77777777" w:rsidTr="00651A8A">
        <w:trPr>
          <w:trHeight w:val="255"/>
        </w:trPr>
        <w:tc>
          <w:tcPr>
            <w:tcW w:w="920" w:type="dxa"/>
            <w:noWrap/>
            <w:hideMark/>
          </w:tcPr>
          <w:p w14:paraId="6B618953"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17DE2852" w14:textId="77777777" w:rsidR="00432A7F" w:rsidRPr="00432A7F" w:rsidRDefault="00432A7F" w:rsidP="00432A7F">
            <w:pPr>
              <w:rPr>
                <w:rFonts w:eastAsia="Times New Roman" w:cs="Arial"/>
                <w:color w:val="000000"/>
                <w:sz w:val="20"/>
                <w:lang w:eastAsia="en-ZA"/>
              </w:rPr>
            </w:pPr>
            <w:r w:rsidRPr="00432A7F">
              <w:rPr>
                <w:rFonts w:eastAsia="Times New Roman" w:cs="Arial"/>
                <w:color w:val="000000"/>
                <w:sz w:val="20"/>
                <w:lang w:eastAsia="en-ZA"/>
              </w:rPr>
              <w:t> </w:t>
            </w:r>
          </w:p>
        </w:tc>
        <w:tc>
          <w:tcPr>
            <w:tcW w:w="939" w:type="dxa"/>
            <w:noWrap/>
            <w:hideMark/>
          </w:tcPr>
          <w:p w14:paraId="40BD8C4F"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992" w:type="dxa"/>
            <w:noWrap/>
            <w:hideMark/>
          </w:tcPr>
          <w:p w14:paraId="42BC8738"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883" w:type="dxa"/>
            <w:noWrap/>
            <w:hideMark/>
          </w:tcPr>
          <w:p w14:paraId="559C44F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1191" w:type="dxa"/>
            <w:noWrap/>
            <w:hideMark/>
          </w:tcPr>
          <w:p w14:paraId="670F68FC"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r>
      <w:tr w:rsidR="006D00C6" w:rsidRPr="00432A7F" w14:paraId="6E123E00" w14:textId="77777777" w:rsidTr="00651A8A">
        <w:trPr>
          <w:trHeight w:val="255"/>
        </w:trPr>
        <w:tc>
          <w:tcPr>
            <w:tcW w:w="920" w:type="dxa"/>
            <w:noWrap/>
            <w:hideMark/>
          </w:tcPr>
          <w:p w14:paraId="6872D629"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188EDA68" w14:textId="77777777" w:rsidR="00432A7F" w:rsidRPr="00432A7F" w:rsidRDefault="00432A7F" w:rsidP="00432A7F">
            <w:pPr>
              <w:rPr>
                <w:rFonts w:eastAsia="Times New Roman" w:cs="Arial"/>
                <w:b/>
                <w:bCs/>
                <w:color w:val="000000"/>
                <w:sz w:val="20"/>
                <w:lang w:eastAsia="en-ZA"/>
              </w:rPr>
            </w:pPr>
            <w:r w:rsidRPr="00432A7F">
              <w:rPr>
                <w:rFonts w:eastAsia="Times New Roman" w:cs="Arial"/>
                <w:b/>
                <w:bCs/>
                <w:color w:val="000000"/>
                <w:sz w:val="20"/>
                <w:lang w:eastAsia="en-ZA"/>
              </w:rPr>
              <w:t>TOTALS</w:t>
            </w:r>
          </w:p>
        </w:tc>
        <w:tc>
          <w:tcPr>
            <w:tcW w:w="939" w:type="dxa"/>
            <w:noWrap/>
            <w:hideMark/>
          </w:tcPr>
          <w:p w14:paraId="3B5D96C2" w14:textId="77777777" w:rsidR="00432A7F" w:rsidRPr="00432A7F" w:rsidRDefault="00432A7F" w:rsidP="00432A7F">
            <w:pPr>
              <w:jc w:val="center"/>
              <w:rPr>
                <w:rFonts w:eastAsia="Times New Roman" w:cs="Arial"/>
                <w:b/>
                <w:bCs/>
                <w:color w:val="000000"/>
                <w:sz w:val="20"/>
                <w:lang w:eastAsia="en-ZA"/>
              </w:rPr>
            </w:pPr>
            <w:r w:rsidRPr="00432A7F">
              <w:rPr>
                <w:rFonts w:eastAsia="Times New Roman" w:cs="Arial"/>
                <w:b/>
                <w:bCs/>
                <w:color w:val="000000"/>
                <w:sz w:val="20"/>
                <w:lang w:eastAsia="en-ZA"/>
              </w:rPr>
              <w:t>528</w:t>
            </w:r>
          </w:p>
        </w:tc>
        <w:tc>
          <w:tcPr>
            <w:tcW w:w="992" w:type="dxa"/>
            <w:noWrap/>
            <w:hideMark/>
          </w:tcPr>
          <w:p w14:paraId="106D5530" w14:textId="77777777" w:rsidR="00432A7F" w:rsidRPr="00432A7F" w:rsidRDefault="00432A7F" w:rsidP="00432A7F">
            <w:pPr>
              <w:jc w:val="center"/>
              <w:rPr>
                <w:rFonts w:eastAsia="Times New Roman" w:cs="Arial"/>
                <w:b/>
                <w:bCs/>
                <w:color w:val="000000"/>
                <w:sz w:val="20"/>
                <w:lang w:eastAsia="en-ZA"/>
              </w:rPr>
            </w:pPr>
            <w:r w:rsidRPr="00432A7F">
              <w:rPr>
                <w:rFonts w:eastAsia="Times New Roman" w:cs="Arial"/>
                <w:b/>
                <w:bCs/>
                <w:color w:val="000000"/>
                <w:sz w:val="20"/>
                <w:lang w:eastAsia="en-ZA"/>
              </w:rPr>
              <w:t>44 505</w:t>
            </w:r>
          </w:p>
        </w:tc>
        <w:tc>
          <w:tcPr>
            <w:tcW w:w="883" w:type="dxa"/>
            <w:noWrap/>
            <w:hideMark/>
          </w:tcPr>
          <w:p w14:paraId="4D69DB91" w14:textId="77777777" w:rsidR="00432A7F" w:rsidRPr="00432A7F" w:rsidRDefault="00432A7F" w:rsidP="00432A7F">
            <w:pPr>
              <w:jc w:val="center"/>
              <w:rPr>
                <w:rFonts w:eastAsia="Times New Roman" w:cs="Arial"/>
                <w:b/>
                <w:bCs/>
                <w:color w:val="000000"/>
                <w:sz w:val="20"/>
                <w:lang w:eastAsia="en-ZA"/>
              </w:rPr>
            </w:pPr>
            <w:r w:rsidRPr="00432A7F">
              <w:rPr>
                <w:rFonts w:eastAsia="Times New Roman" w:cs="Arial"/>
                <w:b/>
                <w:bCs/>
                <w:color w:val="000000"/>
                <w:sz w:val="20"/>
                <w:lang w:eastAsia="en-ZA"/>
              </w:rPr>
              <w:t>23 929</w:t>
            </w:r>
          </w:p>
        </w:tc>
        <w:tc>
          <w:tcPr>
            <w:tcW w:w="1191" w:type="dxa"/>
            <w:noWrap/>
            <w:hideMark/>
          </w:tcPr>
          <w:p w14:paraId="71192E4D" w14:textId="77777777" w:rsidR="00432A7F" w:rsidRPr="00432A7F" w:rsidRDefault="00432A7F" w:rsidP="00432A7F">
            <w:pPr>
              <w:jc w:val="center"/>
              <w:rPr>
                <w:rFonts w:eastAsia="Times New Roman" w:cs="Arial"/>
                <w:b/>
                <w:bCs/>
                <w:color w:val="000000"/>
                <w:sz w:val="20"/>
                <w:lang w:eastAsia="en-ZA"/>
              </w:rPr>
            </w:pPr>
            <w:r w:rsidRPr="00432A7F">
              <w:rPr>
                <w:rFonts w:eastAsia="Times New Roman" w:cs="Arial"/>
                <w:b/>
                <w:bCs/>
                <w:color w:val="000000"/>
                <w:sz w:val="20"/>
                <w:lang w:eastAsia="en-ZA"/>
              </w:rPr>
              <w:t>68 434</w:t>
            </w:r>
          </w:p>
        </w:tc>
      </w:tr>
      <w:tr w:rsidR="00651A8A" w:rsidRPr="00432A7F" w14:paraId="13F0E3B5" w14:textId="77777777" w:rsidTr="00651A8A">
        <w:trPr>
          <w:trHeight w:val="255"/>
        </w:trPr>
        <w:tc>
          <w:tcPr>
            <w:tcW w:w="920" w:type="dxa"/>
            <w:noWrap/>
            <w:hideMark/>
          </w:tcPr>
          <w:p w14:paraId="4CE173EB" w14:textId="77777777" w:rsidR="00432A7F" w:rsidRPr="00432A7F" w:rsidRDefault="00432A7F" w:rsidP="00432A7F">
            <w:pPr>
              <w:jc w:val="center"/>
              <w:rPr>
                <w:rFonts w:eastAsia="Times New Roman" w:cs="Arial"/>
                <w:color w:val="000000"/>
                <w:sz w:val="20"/>
                <w:lang w:eastAsia="en-ZA"/>
              </w:rPr>
            </w:pPr>
            <w:r w:rsidRPr="00432A7F">
              <w:rPr>
                <w:rFonts w:eastAsia="Times New Roman" w:cs="Arial"/>
                <w:color w:val="000000"/>
                <w:sz w:val="20"/>
                <w:lang w:eastAsia="en-ZA"/>
              </w:rPr>
              <w:t> </w:t>
            </w:r>
          </w:p>
        </w:tc>
        <w:tc>
          <w:tcPr>
            <w:tcW w:w="4625" w:type="dxa"/>
            <w:hideMark/>
          </w:tcPr>
          <w:p w14:paraId="0028EA32" w14:textId="77777777" w:rsidR="00432A7F" w:rsidRPr="00432A7F" w:rsidRDefault="00432A7F" w:rsidP="00432A7F">
            <w:pPr>
              <w:rPr>
                <w:rFonts w:eastAsia="Times New Roman" w:cs="Arial"/>
                <w:b/>
                <w:bCs/>
                <w:color w:val="000000"/>
                <w:sz w:val="20"/>
                <w:lang w:eastAsia="en-ZA"/>
              </w:rPr>
            </w:pPr>
            <w:r w:rsidRPr="00432A7F">
              <w:rPr>
                <w:rFonts w:eastAsia="Times New Roman" w:cs="Arial"/>
                <w:b/>
                <w:bCs/>
                <w:color w:val="000000"/>
                <w:sz w:val="20"/>
                <w:lang w:eastAsia="en-ZA"/>
              </w:rPr>
              <w:t>TOTAL (</w:t>
            </w:r>
            <w:proofErr w:type="spellStart"/>
            <w:r w:rsidRPr="00432A7F">
              <w:rPr>
                <w:rFonts w:eastAsia="Times New Roman" w:cs="Arial"/>
                <w:b/>
                <w:bCs/>
                <w:color w:val="000000"/>
                <w:sz w:val="20"/>
                <w:lang w:eastAsia="en-ZA"/>
              </w:rPr>
              <w:t>Excl</w:t>
            </w:r>
            <w:proofErr w:type="spellEnd"/>
            <w:r w:rsidRPr="00432A7F">
              <w:rPr>
                <w:rFonts w:eastAsia="Times New Roman" w:cs="Arial"/>
                <w:b/>
                <w:bCs/>
                <w:color w:val="000000"/>
                <w:sz w:val="20"/>
                <w:lang w:eastAsia="en-ZA"/>
              </w:rPr>
              <w:t xml:space="preserve"> Taxes)</w:t>
            </w:r>
          </w:p>
        </w:tc>
        <w:tc>
          <w:tcPr>
            <w:tcW w:w="939" w:type="dxa"/>
            <w:noWrap/>
            <w:hideMark/>
          </w:tcPr>
          <w:p w14:paraId="3CAD4240" w14:textId="77777777" w:rsidR="00432A7F" w:rsidRPr="00432A7F" w:rsidRDefault="00432A7F" w:rsidP="00432A7F">
            <w:pPr>
              <w:rPr>
                <w:rFonts w:eastAsia="Times New Roman" w:cs="Arial"/>
                <w:b/>
                <w:bCs/>
                <w:color w:val="000000"/>
                <w:sz w:val="20"/>
                <w:lang w:eastAsia="en-ZA"/>
              </w:rPr>
            </w:pPr>
            <w:r w:rsidRPr="00432A7F">
              <w:rPr>
                <w:rFonts w:eastAsia="Times New Roman" w:cs="Arial"/>
                <w:b/>
                <w:bCs/>
                <w:color w:val="000000"/>
                <w:sz w:val="20"/>
                <w:lang w:eastAsia="en-ZA"/>
              </w:rPr>
              <w:t xml:space="preserve"> USD </w:t>
            </w:r>
          </w:p>
        </w:tc>
        <w:tc>
          <w:tcPr>
            <w:tcW w:w="3061" w:type="dxa"/>
            <w:gridSpan w:val="3"/>
            <w:noWrap/>
            <w:hideMark/>
          </w:tcPr>
          <w:p w14:paraId="5DD37308" w14:textId="069D8EE7" w:rsidR="00432A7F" w:rsidRPr="00432A7F" w:rsidRDefault="00432A7F" w:rsidP="00432A7F">
            <w:pPr>
              <w:jc w:val="center"/>
              <w:rPr>
                <w:rFonts w:eastAsia="Times New Roman" w:cs="Arial"/>
                <w:b/>
                <w:bCs/>
                <w:sz w:val="20"/>
                <w:lang w:eastAsia="en-ZA"/>
              </w:rPr>
            </w:pPr>
            <w:r w:rsidRPr="00432A7F">
              <w:rPr>
                <w:rFonts w:eastAsia="Times New Roman" w:cs="Arial"/>
                <w:b/>
                <w:bCs/>
                <w:sz w:val="20"/>
                <w:lang w:eastAsia="en-ZA"/>
              </w:rPr>
              <w:t xml:space="preserve">68 434 </w:t>
            </w:r>
          </w:p>
        </w:tc>
      </w:tr>
    </w:tbl>
    <w:p w14:paraId="2A044EFA" w14:textId="77777777" w:rsidR="00605B8D" w:rsidRDefault="00605B8D" w:rsidP="00520778">
      <w:pPr>
        <w:pStyle w:val="ccLIst"/>
        <w:sectPr w:rsidR="00605B8D" w:rsidSect="00770B2F">
          <w:headerReference w:type="even" r:id="rId23"/>
          <w:headerReference w:type="default" r:id="rId24"/>
          <w:footerReference w:type="even" r:id="rId25"/>
          <w:footerReference w:type="default" r:id="rId26"/>
          <w:headerReference w:type="first" r:id="rId27"/>
          <w:footerReference w:type="first" r:id="rId28"/>
          <w:pgSz w:w="11909" w:h="16834" w:code="9"/>
          <w:pgMar w:top="1440" w:right="1440" w:bottom="1440" w:left="1440" w:header="576" w:footer="576" w:gutter="0"/>
          <w:pgNumType w:start="1" w:chapStyle="7"/>
          <w:cols w:space="720"/>
          <w:titlePg/>
          <w:docGrid w:linePitch="360"/>
        </w:sectPr>
      </w:pPr>
    </w:p>
    <w:p w14:paraId="02568984" w14:textId="77777777" w:rsidR="00520778" w:rsidRDefault="00520778" w:rsidP="00520778">
      <w:pPr>
        <w:pStyle w:val="Heading7"/>
      </w:pPr>
      <w:bookmarkStart w:id="14" w:name="_Ref137807298"/>
      <w:r w:rsidRPr="00520778">
        <w:lastRenderedPageBreak/>
        <w:t>Commercial Agreement and Assumptions</w:t>
      </w:r>
      <w:bookmarkEnd w:id="14"/>
    </w:p>
    <w:p w14:paraId="4CE64560" w14:textId="77777777" w:rsidR="00520778" w:rsidRPr="00520778" w:rsidRDefault="00520778" w:rsidP="00520778">
      <w:pPr>
        <w:pStyle w:val="Heading8"/>
      </w:pPr>
      <w:r w:rsidRPr="00520778">
        <w:t>Commercial Agreement</w:t>
      </w:r>
    </w:p>
    <w:p w14:paraId="3900451A" w14:textId="77777777" w:rsidR="00520778" w:rsidRPr="001A1591" w:rsidRDefault="00520778" w:rsidP="00520778">
      <w:pPr>
        <w:pStyle w:val="ListBullet"/>
      </w:pPr>
      <w:r w:rsidRPr="001A1591">
        <w:t>The work will be carried out in accordance with the SLR Standard Conditions of Engagement).</w:t>
      </w:r>
    </w:p>
    <w:p w14:paraId="5A67BD07" w14:textId="49E7AD76" w:rsidR="00520778" w:rsidRPr="001A1591" w:rsidRDefault="00520778" w:rsidP="00520778">
      <w:pPr>
        <w:pStyle w:val="ListBullet"/>
      </w:pPr>
      <w:r w:rsidRPr="001A1591">
        <w:t xml:space="preserve">In the event that </w:t>
      </w:r>
      <w:fldSimple w:instr=" STYLEREF  &quot;Client Company Name&quot;  \* MERGEFORMAT ">
        <w:r w:rsidR="00933D94">
          <w:rPr>
            <w:noProof/>
          </w:rPr>
          <w:t>Trinity Metals</w:t>
        </w:r>
      </w:fldSimple>
      <w:r w:rsidRPr="001A1591">
        <w:t xml:space="preserve"> places a formal order on SLR with different terms and conditions to those contained in this letter, and if SLR has already been instructed to proceed with the work by </w:t>
      </w:r>
      <w:fldSimple w:instr=" STYLEREF  &quot;Client Company Name&quot;  \* MERGEFORMAT ">
        <w:r w:rsidR="00933D94">
          <w:rPr>
            <w:noProof/>
          </w:rPr>
          <w:t>Trinity Metals</w:t>
        </w:r>
      </w:fldSimple>
      <w:r>
        <w:t xml:space="preserve"> </w:t>
      </w:r>
      <w:r w:rsidRPr="001A1591">
        <w:t>the terms and conditions as set out hereunder shall apply from the time of notification to proceed with the work to the time that such an order is signed and accepted by both parties. Any work undertaken between the date of acceptance of this proposal and the date of acceptance of the client’s order or any revised conditions, shall be in accordance with the terms and conditions set out in this proposal.</w:t>
      </w:r>
    </w:p>
    <w:p w14:paraId="14E3AD4B" w14:textId="720AA4FC" w:rsidR="00520778" w:rsidRPr="001A1591" w:rsidRDefault="00520778" w:rsidP="00520778">
      <w:pPr>
        <w:pStyle w:val="ListBullet"/>
      </w:pPr>
      <w:r w:rsidRPr="001A1591">
        <w:t xml:space="preserve">SLR’s invoices will be in </w:t>
      </w:r>
      <w:r w:rsidR="00D42FA0" w:rsidRPr="00D42FA0">
        <w:t xml:space="preserve">US Dollars </w:t>
      </w:r>
      <w:r w:rsidRPr="00D42FA0">
        <w:t>(</w:t>
      </w:r>
      <w:r w:rsidR="00D42FA0" w:rsidRPr="00D42FA0">
        <w:t>USD</w:t>
      </w:r>
      <w:r w:rsidRPr="00D42FA0">
        <w:t>)</w:t>
      </w:r>
      <w:r w:rsidRPr="001A1591">
        <w:t xml:space="preserve"> and will exclude all taxes and levies (VAT, NHIL etc.) where applicable. </w:t>
      </w:r>
      <w:proofErr w:type="gramStart"/>
      <w:r w:rsidRPr="001A1591">
        <w:t>In the event that</w:t>
      </w:r>
      <w:proofErr w:type="gramEnd"/>
      <w:r w:rsidRPr="001A1591">
        <w:t xml:space="preserve"> withholding tax is applicable, the client will be responsible for the calculation, withholding, paying and securing of the withholding tax certificate from the appropriate tax authority.  The client will comply with the agreed payment terms and will timeously pay SLR, regardless of any withholding taxes payable, the amount after the withholding tax % is applied. The client will remain indebted to SLR until the withholding tax certificate, which is issued by the tax authorities as proof of payment of the withholding tax, is provided to SLR.</w:t>
      </w:r>
    </w:p>
    <w:p w14:paraId="7D7BD0E9" w14:textId="77777777" w:rsidR="00520778" w:rsidRPr="00290148" w:rsidRDefault="00520778" w:rsidP="00520778">
      <w:pPr>
        <w:pStyle w:val="ListBullet"/>
        <w:rPr>
          <w:rFonts w:ascii="Calibri" w:hAnsi="Calibri"/>
          <w:szCs w:val="22"/>
        </w:rPr>
      </w:pPr>
      <w:r w:rsidRPr="001A1591">
        <w:t>All amounts due to SLR in accordance with this Agreement shall be paid within 30 days of the date of SLR’s invoice.</w:t>
      </w:r>
    </w:p>
    <w:p w14:paraId="120A8377" w14:textId="53C9ED26" w:rsidR="00520778" w:rsidRPr="001A1591" w:rsidRDefault="00520778" w:rsidP="00520778">
      <w:pPr>
        <w:pStyle w:val="ListBullet"/>
      </w:pPr>
      <w:r w:rsidRPr="001A1591">
        <w:t xml:space="preserve">The work will be charged on a </w:t>
      </w:r>
      <w:r w:rsidRPr="00B30CBD">
        <w:t>Fixed price basis as per</w:t>
      </w:r>
      <w:r w:rsidR="00CD2F57" w:rsidRPr="00B30CBD">
        <w:t xml:space="preserve"> </w:t>
      </w:r>
      <w:r w:rsidR="00B30CBD" w:rsidRPr="00B30CBD">
        <w:fldChar w:fldCharType="begin"/>
      </w:r>
      <w:r w:rsidR="00B30CBD" w:rsidRPr="00B30CBD">
        <w:instrText xml:space="preserve"> REF _Ref11053174 \h </w:instrText>
      </w:r>
      <w:r w:rsidR="00B30CBD">
        <w:instrText xml:space="preserve"> \* MERGEFORMAT </w:instrText>
      </w:r>
      <w:r w:rsidR="00B30CBD" w:rsidRPr="00B30CBD">
        <w:fldChar w:fldCharType="separate"/>
      </w:r>
      <w:r w:rsidR="00933D94" w:rsidRPr="000F6080">
        <w:t>Table </w:t>
      </w:r>
      <w:r w:rsidR="00933D94">
        <w:t>7</w:t>
      </w:r>
      <w:r w:rsidR="00933D94">
        <w:noBreakHyphen/>
        <w:t>1</w:t>
      </w:r>
      <w:r w:rsidR="00B30CBD" w:rsidRPr="00B30CBD">
        <w:fldChar w:fldCharType="end"/>
      </w:r>
      <w:r w:rsidR="006178CE">
        <w:t xml:space="preserve">, </w:t>
      </w:r>
      <w:r w:rsidR="006178CE">
        <w:fldChar w:fldCharType="begin"/>
      </w:r>
      <w:r w:rsidR="006178CE">
        <w:instrText xml:space="preserve"> REF _Ref184727712 \h </w:instrText>
      </w:r>
      <w:r w:rsidR="006178CE">
        <w:fldChar w:fldCharType="separate"/>
      </w:r>
      <w:r w:rsidR="00933D94">
        <w:t xml:space="preserve">Table </w:t>
      </w:r>
      <w:r w:rsidR="00933D94">
        <w:rPr>
          <w:noProof/>
        </w:rPr>
        <w:t>7</w:t>
      </w:r>
      <w:r w:rsidR="00933D94">
        <w:noBreakHyphen/>
      </w:r>
      <w:r w:rsidR="00933D94">
        <w:rPr>
          <w:noProof/>
        </w:rPr>
        <w:t>2</w:t>
      </w:r>
      <w:r w:rsidR="006178CE">
        <w:fldChar w:fldCharType="end"/>
      </w:r>
      <w:r w:rsidR="006178CE">
        <w:t xml:space="preserve"> and </w:t>
      </w:r>
      <w:r w:rsidR="006178CE">
        <w:fldChar w:fldCharType="begin"/>
      </w:r>
      <w:r w:rsidR="006178CE">
        <w:instrText xml:space="preserve"> REF _Ref184727736 \h </w:instrText>
      </w:r>
      <w:r w:rsidR="006178CE">
        <w:fldChar w:fldCharType="separate"/>
      </w:r>
      <w:r w:rsidR="00933D94">
        <w:t xml:space="preserve">Table </w:t>
      </w:r>
      <w:r w:rsidR="00933D94">
        <w:rPr>
          <w:noProof/>
        </w:rPr>
        <w:t>7</w:t>
      </w:r>
      <w:r w:rsidR="00933D94">
        <w:noBreakHyphen/>
      </w:r>
      <w:r w:rsidR="00933D94">
        <w:rPr>
          <w:noProof/>
        </w:rPr>
        <w:t>3</w:t>
      </w:r>
      <w:r w:rsidR="006178CE">
        <w:fldChar w:fldCharType="end"/>
      </w:r>
      <w:r w:rsidRPr="00B30CBD">
        <w:t xml:space="preserve">.  </w:t>
      </w:r>
      <w:r w:rsidRPr="001A1591">
        <w:t>SLR reserves the right to adjust the allocations of the budgets per work scope item whilst maintaining the total as per the budget.</w:t>
      </w:r>
    </w:p>
    <w:p w14:paraId="386239C8" w14:textId="6C662B5C" w:rsidR="00520778" w:rsidRDefault="00520778" w:rsidP="00520778">
      <w:pPr>
        <w:pStyle w:val="ListBullet"/>
      </w:pPr>
      <w:r>
        <w:t xml:space="preserve">Note: </w:t>
      </w:r>
      <w:proofErr w:type="gramStart"/>
      <w:r>
        <w:t>In the event that</w:t>
      </w:r>
      <w:proofErr w:type="gramEnd"/>
      <w:r>
        <w:t xml:space="preserve"> the activities described extends across calendar years, SLR reserves the right to escalate the fees at an inflation rate to be discussed and agreed with the client.</w:t>
      </w:r>
      <w:r w:rsidRPr="001A1591">
        <w:t xml:space="preserve"> </w:t>
      </w:r>
    </w:p>
    <w:p w14:paraId="2B4F876C" w14:textId="21230DCB" w:rsidR="006F7E0B" w:rsidRPr="001A1591" w:rsidRDefault="006F7E0B" w:rsidP="006F7E0B">
      <w:pPr>
        <w:pStyle w:val="ListBullet"/>
      </w:pPr>
      <w:proofErr w:type="gramStart"/>
      <w:r w:rsidRPr="006F7E0B">
        <w:t>In the event that</w:t>
      </w:r>
      <w:proofErr w:type="gramEnd"/>
      <w:r w:rsidRPr="006F7E0B">
        <w:t xml:space="preserve"> the project is put on hold for more than </w:t>
      </w:r>
      <w:r w:rsidR="00981219" w:rsidRPr="006F7E0B">
        <w:t>one-month</w:t>
      </w:r>
      <w:r w:rsidRPr="006F7E0B">
        <w:t xml:space="preserve"> SLR reserves the right to invoice for all work up to that point irrespective of any agreed payment schedule.</w:t>
      </w:r>
    </w:p>
    <w:p w14:paraId="250B04F1" w14:textId="77777777" w:rsidR="00520778" w:rsidRPr="00290148" w:rsidRDefault="00520778" w:rsidP="00520778">
      <w:pPr>
        <w:pStyle w:val="ListBullet"/>
        <w:rPr>
          <w:i/>
          <w:iCs/>
        </w:rPr>
      </w:pPr>
      <w:r w:rsidRPr="001A1591">
        <w:t xml:space="preserve">A professional indemnity insurance policy is maintained by SLR.  Professional indemnity insurance cover up to a maximum value of twice the fee value is included in the cost of this proposal. </w:t>
      </w:r>
    </w:p>
    <w:p w14:paraId="6EF6C8E0" w14:textId="77777777" w:rsidR="006F7E0B" w:rsidRPr="006F7E0B" w:rsidRDefault="006F7E0B" w:rsidP="006F7E0B">
      <w:pPr>
        <w:pStyle w:val="ListBullet"/>
      </w:pPr>
      <w:r w:rsidRPr="006F7E0B">
        <w:t>This proposal has taken into consideration certain known measures and controls that may be required due to pandemics.  SLR notes that the full impacts of pandemics are not fully understood. The proposed scope of services, cost and schedule do not consider additional potential impacts caused by a pandemic, beyond what has been described in the proposal. Any adjustments required due to any additional impacts to accommodate pandemic related concerns (including but not limited to travel restrictions, projects delays, economic interruption, supply chain issues, or any governmental guidance) will require an equitable adjustment in scope, schedule and cost.</w:t>
      </w:r>
    </w:p>
    <w:p w14:paraId="0C852F04" w14:textId="77777777" w:rsidR="00520778" w:rsidRDefault="00520778" w:rsidP="00520778">
      <w:pPr>
        <w:pStyle w:val="ListBullet"/>
      </w:pPr>
      <w:r w:rsidRPr="00C90C85">
        <w:t>The content of this proposal is the intellectual property of SLR and should not be shared with any third party for any purpose without prior written consent from SLR.</w:t>
      </w:r>
    </w:p>
    <w:p w14:paraId="6C6966D2" w14:textId="77777777" w:rsidR="00520778" w:rsidRDefault="00520778" w:rsidP="00520778">
      <w:pPr>
        <w:pStyle w:val="Heading8"/>
      </w:pPr>
      <w:r w:rsidRPr="00520778">
        <w:lastRenderedPageBreak/>
        <w:t>Cost Estimate Assumptions</w:t>
      </w:r>
    </w:p>
    <w:p w14:paraId="229A733D" w14:textId="7258AAB0" w:rsidR="00520778" w:rsidRDefault="00520778" w:rsidP="00520778">
      <w:pPr>
        <w:pStyle w:val="ListBullet"/>
      </w:pPr>
      <w:r>
        <w:t xml:space="preserve">Air travel, taxi, parking, accommodation and subsistence will be charged at cost plus 10%.  </w:t>
      </w:r>
    </w:p>
    <w:p w14:paraId="1A43A2D6" w14:textId="77777777" w:rsidR="00520778" w:rsidRDefault="00520778" w:rsidP="00520778">
      <w:pPr>
        <w:pStyle w:val="ListBullet"/>
      </w:pPr>
      <w:r>
        <w:t>Laboratory services and sub-consultants will be charged at cost plus 10 %.</w:t>
      </w:r>
    </w:p>
    <w:p w14:paraId="2FCA9DA5" w14:textId="222F2696" w:rsidR="00520778" w:rsidRDefault="00520778" w:rsidP="00520778">
      <w:pPr>
        <w:pStyle w:val="ListBullet"/>
      </w:pPr>
      <w:r>
        <w:t xml:space="preserve">Mileage will be charged at </w:t>
      </w:r>
      <w:r w:rsidR="001607EE">
        <w:t>USD 0.6</w:t>
      </w:r>
      <w:r w:rsidR="007554E4">
        <w:t>0 cents / km</w:t>
      </w:r>
      <w:r>
        <w:t>.</w:t>
      </w:r>
    </w:p>
    <w:p w14:paraId="0B0E9BBC" w14:textId="77777777" w:rsidR="00520778" w:rsidRDefault="00520778" w:rsidP="00520778">
      <w:pPr>
        <w:pStyle w:val="ListBullet"/>
      </w:pPr>
      <w:r>
        <w:t>7.5% of professional fees has been included in the budget and will be charged for incidental office expenses such as IT, telephone, minor printing, etc.</w:t>
      </w:r>
    </w:p>
    <w:p w14:paraId="4A793823" w14:textId="77777777" w:rsidR="00520778" w:rsidRDefault="00520778" w:rsidP="00520778">
      <w:pPr>
        <w:pStyle w:val="ListBullet"/>
      </w:pPr>
      <w:r>
        <w:t>Incidental printing jobs (on all printers and plotters at SLR), that are not separately priced in the proposal/tender/contract are covered by the mark-up on professional fees.</w:t>
      </w:r>
    </w:p>
    <w:p w14:paraId="276B8370" w14:textId="77777777" w:rsidR="00520778" w:rsidRDefault="00520778" w:rsidP="00520778">
      <w:pPr>
        <w:pStyle w:val="ListBullet"/>
      </w:pPr>
      <w:r>
        <w:t xml:space="preserve">SLR reserves the right to postpone or cancel any SLR site visits if the area or proposed travel route is perceived to be unsafe by the SLR Health and Safety management team. </w:t>
      </w:r>
    </w:p>
    <w:p w14:paraId="629E28AA" w14:textId="3A2D5C82" w:rsidR="00520778" w:rsidRPr="00554FA7" w:rsidRDefault="00520778" w:rsidP="00520778">
      <w:pPr>
        <w:pStyle w:val="ListBullet"/>
      </w:pPr>
      <w:r w:rsidRPr="00554FA7">
        <w:t xml:space="preserve">This proposal will only remain valid for a period of 30 days from </w:t>
      </w:r>
      <w:sdt>
        <w:sdtPr>
          <w:id w:val="1050114258"/>
          <w:placeholder>
            <w:docPart w:val="3AA3A4454E2F433B98BACFADE102010D"/>
          </w:placeholder>
          <w:date w:fullDate="2024-12-10T00:00:00Z">
            <w:dateFormat w:val="d MMMM yyyy"/>
            <w:lid w:val="en-US"/>
            <w:storeMappedDataAs w:val="dateTime"/>
            <w:calendar w:val="gregorian"/>
          </w:date>
        </w:sdtPr>
        <w:sdtContent>
          <w:r w:rsidR="00E1238F">
            <w:rPr>
              <w:lang w:val="en-US"/>
            </w:rPr>
            <w:t>10 December 2024</w:t>
          </w:r>
        </w:sdtContent>
      </w:sdt>
      <w:r w:rsidRPr="00554FA7">
        <w:t>.</w:t>
      </w:r>
    </w:p>
    <w:p w14:paraId="375E5179" w14:textId="4C00BCCA" w:rsidR="00520778" w:rsidRPr="00554FA7" w:rsidRDefault="00520778" w:rsidP="00554FA7">
      <w:pPr>
        <w:pStyle w:val="ListBullet"/>
        <w:rPr>
          <w:i/>
          <w:iCs/>
        </w:rPr>
      </w:pPr>
      <w:r w:rsidRPr="00554FA7">
        <w:t>The cost estimate (</w:t>
      </w:r>
      <w:r w:rsidRPr="00554FA7">
        <w:fldChar w:fldCharType="begin"/>
      </w:r>
      <w:r w:rsidRPr="00554FA7">
        <w:instrText xml:space="preserve"> REF _Ref11053174 \h </w:instrText>
      </w:r>
      <w:r w:rsidR="00554FA7" w:rsidRPr="00554FA7">
        <w:instrText xml:space="preserve"> \* MERGEFORMAT </w:instrText>
      </w:r>
      <w:r w:rsidRPr="00554FA7">
        <w:fldChar w:fldCharType="separate"/>
      </w:r>
      <w:r w:rsidR="00933D94" w:rsidRPr="000F6080">
        <w:t>Table </w:t>
      </w:r>
      <w:r w:rsidR="00933D94">
        <w:t>7</w:t>
      </w:r>
      <w:r w:rsidR="00933D94">
        <w:noBreakHyphen/>
        <w:t>1</w:t>
      </w:r>
      <w:r w:rsidRPr="00554FA7">
        <w:fldChar w:fldCharType="end"/>
      </w:r>
      <w:r w:rsidR="00F77CF9">
        <w:t xml:space="preserve">, </w:t>
      </w:r>
      <w:r w:rsidR="00F77CF9">
        <w:fldChar w:fldCharType="begin"/>
      </w:r>
      <w:r w:rsidR="00F77CF9">
        <w:instrText xml:space="preserve"> REF _Ref184727712 \h </w:instrText>
      </w:r>
      <w:r w:rsidR="00F77CF9">
        <w:fldChar w:fldCharType="separate"/>
      </w:r>
      <w:r w:rsidR="00933D94">
        <w:t xml:space="preserve">Table </w:t>
      </w:r>
      <w:r w:rsidR="00933D94">
        <w:rPr>
          <w:noProof/>
        </w:rPr>
        <w:t>7</w:t>
      </w:r>
      <w:r w:rsidR="00933D94">
        <w:noBreakHyphen/>
      </w:r>
      <w:r w:rsidR="00933D94">
        <w:rPr>
          <w:noProof/>
        </w:rPr>
        <w:t>2</w:t>
      </w:r>
      <w:r w:rsidR="00F77CF9">
        <w:fldChar w:fldCharType="end"/>
      </w:r>
      <w:r w:rsidR="00F77CF9">
        <w:t xml:space="preserve"> and </w:t>
      </w:r>
      <w:r w:rsidR="00F77CF9">
        <w:fldChar w:fldCharType="begin"/>
      </w:r>
      <w:r w:rsidR="00F77CF9">
        <w:instrText xml:space="preserve"> REF _Ref184727736 \h </w:instrText>
      </w:r>
      <w:r w:rsidR="00F77CF9">
        <w:fldChar w:fldCharType="separate"/>
      </w:r>
      <w:r w:rsidR="00933D94">
        <w:t xml:space="preserve">Table </w:t>
      </w:r>
      <w:r w:rsidR="00933D94">
        <w:rPr>
          <w:noProof/>
        </w:rPr>
        <w:t>7</w:t>
      </w:r>
      <w:r w:rsidR="00933D94">
        <w:noBreakHyphen/>
      </w:r>
      <w:r w:rsidR="00933D94">
        <w:rPr>
          <w:noProof/>
        </w:rPr>
        <w:t>3</w:t>
      </w:r>
      <w:r w:rsidR="00F77CF9">
        <w:fldChar w:fldCharType="end"/>
      </w:r>
      <w:r w:rsidRPr="00554FA7">
        <w:t xml:space="preserve">) only provides for the scope of work as set out, subject to the assumptions set out in </w:t>
      </w:r>
      <w:r w:rsidRPr="00554FA7">
        <w:fldChar w:fldCharType="begin"/>
      </w:r>
      <w:r w:rsidRPr="00554FA7">
        <w:instrText xml:space="preserve"> REF _Ref137807298 \r \h </w:instrText>
      </w:r>
      <w:r w:rsidR="00554FA7">
        <w:instrText xml:space="preserve"> \* MERGEFORMAT </w:instrText>
      </w:r>
      <w:r w:rsidRPr="00554FA7">
        <w:fldChar w:fldCharType="separate"/>
      </w:r>
      <w:r w:rsidR="00933D94">
        <w:t>Annexure B</w:t>
      </w:r>
      <w:r w:rsidRPr="00554FA7">
        <w:fldChar w:fldCharType="end"/>
      </w:r>
      <w:r w:rsidRPr="00554FA7">
        <w:t>. Any additional work forming part of an appointment will require an adjustment to the cost estimate.</w:t>
      </w:r>
    </w:p>
    <w:p w14:paraId="3868559D" w14:textId="77777777" w:rsidR="00520778" w:rsidRDefault="00520778" w:rsidP="00520778">
      <w:pPr>
        <w:pStyle w:val="ListBullet"/>
      </w:pPr>
      <w:r w:rsidRPr="00554FA7">
        <w:t>SLR will be</w:t>
      </w:r>
      <w:r>
        <w:t xml:space="preserve"> provided with all relevant project documentation, including applicant information, property information shapefiles of the site and sufficient activity detail </w:t>
      </w:r>
      <w:proofErr w:type="gramStart"/>
      <w:r>
        <w:t>in order to</w:t>
      </w:r>
      <w:proofErr w:type="gramEnd"/>
      <w:r>
        <w:t xml:space="preserve"> describe the project and all its alternatives. If the figures, drawings, or data are in a format that requires additional work, this may require an adjustment to the cost estimate.</w:t>
      </w:r>
    </w:p>
    <w:p w14:paraId="15A94CE4" w14:textId="3E50651C" w:rsidR="00520778" w:rsidRDefault="00520778" w:rsidP="00520778">
      <w:pPr>
        <w:pStyle w:val="ListBullet"/>
      </w:pPr>
      <w:r>
        <w:t xml:space="preserve">SLR would be provided all the required information timeously, </w:t>
      </w:r>
      <w:proofErr w:type="gramStart"/>
      <w:r>
        <w:t>in order to</w:t>
      </w:r>
      <w:proofErr w:type="gramEnd"/>
      <w:r>
        <w:t xml:space="preserve"> ensure that the deadlines and budgets can be met.</w:t>
      </w:r>
    </w:p>
    <w:p w14:paraId="1AF78D0A" w14:textId="77777777" w:rsidR="00520778" w:rsidRDefault="00520778" w:rsidP="00520778">
      <w:pPr>
        <w:pStyle w:val="ListBullet"/>
      </w:pPr>
      <w:r>
        <w:t>Client review periods are reasonable so as not to delay the process, and the number of iterations and reviews are agreed upon as soon as possible after commissioning.</w:t>
      </w:r>
    </w:p>
    <w:p w14:paraId="25EA73AE" w14:textId="6E8DA12C" w:rsidR="00520778" w:rsidRDefault="00520778" w:rsidP="00520778">
      <w:pPr>
        <w:pStyle w:val="ListBullet"/>
      </w:pPr>
      <w:r>
        <w:t xml:space="preserve">Documentation will be prepared in English only. No allowance is included for translation </w:t>
      </w:r>
    </w:p>
    <w:p w14:paraId="2E6492C8" w14:textId="669C1761" w:rsidR="00520778" w:rsidRDefault="00520778" w:rsidP="00520778">
      <w:pPr>
        <w:pStyle w:val="ListBullet"/>
      </w:pPr>
      <w:r>
        <w:t xml:space="preserve">No allowance is included for laboratory test work or field measurements, except where expressly provided for in the scope.  </w:t>
      </w:r>
    </w:p>
    <w:p w14:paraId="5AB4B2E4" w14:textId="23454937" w:rsidR="001439CD" w:rsidRDefault="001439CD" w:rsidP="001439CD">
      <w:pPr>
        <w:pStyle w:val="ListBullet"/>
      </w:pPr>
      <w:r w:rsidRPr="001439CD">
        <w:t xml:space="preserve">Client will be responsible for transporting the soil and </w:t>
      </w:r>
      <w:r>
        <w:t>tailings</w:t>
      </w:r>
      <w:r w:rsidRPr="001439CD">
        <w:t xml:space="preserve"> samples to a designate certified laboratory. If the samples must be shipped outside the country, client to secure the services of an international courier company that facilitates custom clearance in both the exporting and importing country</w:t>
      </w:r>
      <w:r w:rsidR="00064A48">
        <w:t xml:space="preserve"> and provides door to door delivery.</w:t>
      </w:r>
      <w:r w:rsidRPr="001439CD">
        <w:t xml:space="preserve"> </w:t>
      </w:r>
    </w:p>
    <w:p w14:paraId="008CB024" w14:textId="52723EDD" w:rsidR="005466CE" w:rsidRPr="005466CE" w:rsidRDefault="005466CE" w:rsidP="005466CE">
      <w:pPr>
        <w:pStyle w:val="ListBullet"/>
      </w:pPr>
      <w:r w:rsidRPr="005466CE">
        <w:t>Client will source sampling consumables (bottles / sample bags etc.)</w:t>
      </w:r>
      <w:r w:rsidR="00E24DB9">
        <w:t>.</w:t>
      </w:r>
      <w:r w:rsidRPr="005466CE">
        <w:t xml:space="preserve"> </w:t>
      </w:r>
    </w:p>
    <w:p w14:paraId="6E0D7EA6" w14:textId="00DD724C" w:rsidR="00CC23FD" w:rsidRDefault="00A4564A" w:rsidP="00FF2E8D">
      <w:pPr>
        <w:pStyle w:val="ListBullet"/>
      </w:pPr>
      <w:r w:rsidRPr="00A4564A">
        <w:t>While SLR has applied our professional expertise in compiling this proposal</w:t>
      </w:r>
      <w:r>
        <w:t xml:space="preserve">, </w:t>
      </w:r>
      <w:r w:rsidR="00D11A14">
        <w:t xml:space="preserve">a conservative estimate of </w:t>
      </w:r>
      <w:r w:rsidR="009033CC">
        <w:t xml:space="preserve">the </w:t>
      </w:r>
      <w:r w:rsidR="00CA5DF3">
        <w:t xml:space="preserve">number of samples </w:t>
      </w:r>
      <w:r w:rsidR="009033CC">
        <w:t>(</w:t>
      </w:r>
      <w:r w:rsidR="009033CC">
        <w:fldChar w:fldCharType="begin"/>
      </w:r>
      <w:r w:rsidR="009033CC">
        <w:instrText xml:space="preserve"> REF _Ref182407848 \h </w:instrText>
      </w:r>
      <w:r w:rsidR="009033CC">
        <w:fldChar w:fldCharType="separate"/>
      </w:r>
      <w:r w:rsidR="00933D94">
        <w:t xml:space="preserve">Table </w:t>
      </w:r>
      <w:r w:rsidR="00933D94">
        <w:rPr>
          <w:noProof/>
        </w:rPr>
        <w:t>4</w:t>
      </w:r>
      <w:r w:rsidR="00933D94">
        <w:noBreakHyphen/>
      </w:r>
      <w:r w:rsidR="00933D94">
        <w:rPr>
          <w:noProof/>
        </w:rPr>
        <w:t>1</w:t>
      </w:r>
      <w:r w:rsidR="009033CC">
        <w:fldChar w:fldCharType="end"/>
      </w:r>
      <w:r w:rsidR="009033CC">
        <w:t xml:space="preserve">) </w:t>
      </w:r>
      <w:r w:rsidR="00710C4A">
        <w:t xml:space="preserve">to be </w:t>
      </w:r>
      <w:r w:rsidR="00A3359D">
        <w:t xml:space="preserve">analysis </w:t>
      </w:r>
      <w:r w:rsidR="00CA5DF3">
        <w:t xml:space="preserve">has been included in the </w:t>
      </w:r>
      <w:r w:rsidR="009033CC">
        <w:t>cost</w:t>
      </w:r>
      <w:r w:rsidR="00710C4A">
        <w:t>ing. This number will be confirmed once the infield assessment</w:t>
      </w:r>
      <w:r w:rsidR="00E706E0">
        <w:t xml:space="preserve"> has been completed. </w:t>
      </w:r>
      <w:r w:rsidR="00E706E0" w:rsidRPr="00E706E0">
        <w:t>If the study requires additional samples to ensure a comprehensive study, in agreement with the client, a variation order will be submitted to the client</w:t>
      </w:r>
      <w:r w:rsidR="00284BEA">
        <w:t xml:space="preserve"> for approval</w:t>
      </w:r>
      <w:r w:rsidR="00E706E0" w:rsidRPr="00E706E0">
        <w:t>.</w:t>
      </w:r>
    </w:p>
    <w:p w14:paraId="4DE85385" w14:textId="77777777" w:rsidR="009A68B4" w:rsidRDefault="009A68B4" w:rsidP="00CC23FD">
      <w:pPr>
        <w:pStyle w:val="ccLIst"/>
        <w:sectPr w:rsidR="009A68B4" w:rsidSect="00770B2F">
          <w:headerReference w:type="even" r:id="rId29"/>
          <w:headerReference w:type="default" r:id="rId30"/>
          <w:footerReference w:type="even" r:id="rId31"/>
          <w:footerReference w:type="default" r:id="rId32"/>
          <w:headerReference w:type="first" r:id="rId33"/>
          <w:footerReference w:type="first" r:id="rId34"/>
          <w:pgSz w:w="11909" w:h="16834" w:code="9"/>
          <w:pgMar w:top="1440" w:right="1440" w:bottom="1440" w:left="1440" w:header="576" w:footer="576" w:gutter="0"/>
          <w:pgNumType w:start="1" w:chapStyle="7"/>
          <w:cols w:space="720"/>
          <w:titlePg/>
          <w:docGrid w:linePitch="360"/>
        </w:sectPr>
      </w:pPr>
    </w:p>
    <w:p w14:paraId="64D90615" w14:textId="77777777" w:rsidR="00CC23FD" w:rsidRDefault="00CC23FD" w:rsidP="00CC23FD">
      <w:pPr>
        <w:pStyle w:val="Heading7"/>
      </w:pPr>
      <w:bookmarkStart w:id="15" w:name="_Ref137808017"/>
      <w:r w:rsidRPr="00CC23FD">
        <w:lastRenderedPageBreak/>
        <w:t>SLR Conditions of Engagement</w:t>
      </w:r>
      <w:bookmarkEnd w:id="15"/>
    </w:p>
    <w:p w14:paraId="74CB4717" w14:textId="77777777" w:rsidR="00CC23FD" w:rsidRDefault="00CC23FD" w:rsidP="00CC23FD">
      <w:pPr>
        <w:pStyle w:val="BodyText"/>
        <w:rPr>
          <w:lang w:val="en-CA"/>
        </w:rPr>
      </w:pPr>
      <w:r w:rsidRPr="00CC23FD">
        <w:rPr>
          <w:lang w:val="en-CA"/>
        </w:rPr>
        <w:t>See separate electronic file</w:t>
      </w:r>
      <w:r>
        <w:rPr>
          <w:lang w:val="en-CA"/>
        </w:rPr>
        <w:t>.</w:t>
      </w:r>
    </w:p>
    <w:p w14:paraId="35733A0A" w14:textId="77777777" w:rsidR="00520778" w:rsidRDefault="00520778" w:rsidP="00520778">
      <w:pPr>
        <w:pStyle w:val="TableText"/>
        <w:rPr>
          <w:rFonts w:asciiTheme="minorHAnsi" w:hAnsiTheme="minorHAnsi" w:cstheme="minorHAnsi"/>
          <w:lang w:val="en-CA"/>
        </w:rPr>
      </w:pPr>
    </w:p>
    <w:p w14:paraId="20864EB4" w14:textId="77777777" w:rsidR="00CC23FD" w:rsidRDefault="00CC23FD" w:rsidP="00520778">
      <w:pPr>
        <w:pStyle w:val="TableText"/>
        <w:rPr>
          <w:rFonts w:asciiTheme="minorHAnsi" w:hAnsiTheme="minorHAnsi" w:cstheme="minorHAnsi"/>
          <w:lang w:val="en-CA"/>
        </w:rPr>
      </w:pPr>
    </w:p>
    <w:p w14:paraId="5B86044A" w14:textId="77777777" w:rsidR="00CC23FD" w:rsidRDefault="00CC23FD" w:rsidP="00CC23FD">
      <w:pPr>
        <w:pStyle w:val="ccLIst"/>
      </w:pPr>
    </w:p>
    <w:p w14:paraId="3F5F6DDD" w14:textId="77777777" w:rsidR="00CC23FD" w:rsidRDefault="00CC23FD" w:rsidP="00CC23FD">
      <w:pPr>
        <w:pStyle w:val="ccLIst"/>
        <w:sectPr w:rsidR="00CC23FD" w:rsidSect="00770B2F">
          <w:headerReference w:type="even" r:id="rId35"/>
          <w:headerReference w:type="default" r:id="rId36"/>
          <w:footerReference w:type="even" r:id="rId37"/>
          <w:footerReference w:type="default" r:id="rId38"/>
          <w:headerReference w:type="first" r:id="rId39"/>
          <w:footerReference w:type="first" r:id="rId40"/>
          <w:pgSz w:w="11909" w:h="16834" w:code="9"/>
          <w:pgMar w:top="1440" w:right="1440" w:bottom="1440" w:left="1440" w:header="576" w:footer="576" w:gutter="0"/>
          <w:pgNumType w:start="1" w:chapStyle="7"/>
          <w:cols w:space="720"/>
          <w:titlePg/>
          <w:docGrid w:linePitch="360"/>
        </w:sectPr>
      </w:pPr>
    </w:p>
    <w:p w14:paraId="4B068F1A" w14:textId="77777777" w:rsidR="00CC23FD" w:rsidRDefault="00CC23FD" w:rsidP="00CC23FD">
      <w:pPr>
        <w:pStyle w:val="Heading7"/>
      </w:pPr>
      <w:bookmarkStart w:id="16" w:name="_Ref137808031"/>
      <w:r>
        <w:lastRenderedPageBreak/>
        <w:t>A</w:t>
      </w:r>
      <w:r w:rsidRPr="00CC23FD">
        <w:t>cceptance Form</w:t>
      </w:r>
      <w:bookmarkEnd w:id="16"/>
    </w:p>
    <w:p w14:paraId="55ACADCA" w14:textId="77777777" w:rsidR="00210F62" w:rsidRPr="00210F62" w:rsidRDefault="00210F62" w:rsidP="00210F62">
      <w:pPr>
        <w:pStyle w:val="BodyText"/>
      </w:pPr>
    </w:p>
    <w:p w14:paraId="5C93F3F3" w14:textId="3DAACD08" w:rsidR="00CC23FD" w:rsidRDefault="00CC23FD" w:rsidP="00210F62">
      <w:pPr>
        <w:pStyle w:val="BodyText"/>
      </w:pPr>
      <w:r w:rsidRPr="00210F62">
        <w:rPr>
          <w:b/>
          <w:bCs/>
          <w:lang w:val="en-CA"/>
        </w:rPr>
        <w:t xml:space="preserve">Client: </w:t>
      </w:r>
      <w:fldSimple w:instr=" STYLEREF  &quot;Client Company Name&quot;  \* MERGEFORMAT ">
        <w:r w:rsidR="00933D94">
          <w:rPr>
            <w:noProof/>
          </w:rPr>
          <w:t>Trinity Metals</w:t>
        </w:r>
      </w:fldSimple>
    </w:p>
    <w:p w14:paraId="33029BC0" w14:textId="79DC4072" w:rsidR="00CC23FD" w:rsidRDefault="00CC23FD" w:rsidP="00210F62">
      <w:pPr>
        <w:pStyle w:val="BodyText"/>
        <w:rPr>
          <w:noProof/>
        </w:rPr>
      </w:pPr>
      <w:r w:rsidRPr="00210F62">
        <w:rPr>
          <w:b/>
          <w:bCs/>
        </w:rPr>
        <w:t>Date of Proposal:</w:t>
      </w:r>
      <w:r>
        <w:t xml:space="preserve"> </w:t>
      </w:r>
      <w:fldSimple w:instr=" STYLEREF  Date  \* MERGEFORMAT ">
        <w:r w:rsidR="00933D94">
          <w:rPr>
            <w:noProof/>
          </w:rPr>
          <w:t>10 December 2024</w:t>
        </w:r>
      </w:fldSimple>
    </w:p>
    <w:p w14:paraId="419BBE5C" w14:textId="77777777" w:rsidR="00064A48" w:rsidRDefault="00064A48" w:rsidP="00210F62">
      <w:pPr>
        <w:pStyle w:val="BodyText"/>
      </w:pPr>
    </w:p>
    <w:p w14:paraId="061DF2DD" w14:textId="76B470D4" w:rsidR="00CC23FD" w:rsidRPr="00EF4E38" w:rsidRDefault="00DB597C" w:rsidP="00210F62">
      <w:pPr>
        <w:pStyle w:val="BodyText"/>
        <w:rPr>
          <w:b/>
          <w:bCs/>
        </w:rPr>
      </w:pPr>
      <w:r w:rsidRPr="00EF4E38">
        <w:rPr>
          <w:b/>
          <w:bCs/>
        </w:rPr>
        <w:fldChar w:fldCharType="begin"/>
      </w:r>
      <w:r w:rsidRPr="00EF4E38">
        <w:rPr>
          <w:b/>
          <w:bCs/>
        </w:rPr>
        <w:instrText xml:space="preserve"> STYLEREF  "Subject SLR"  \* MERGEFORMAT </w:instrText>
      </w:r>
      <w:r w:rsidRPr="00EF4E38">
        <w:rPr>
          <w:b/>
          <w:bCs/>
        </w:rPr>
        <w:fldChar w:fldCharType="separate"/>
      </w:r>
      <w:r w:rsidR="00933D94">
        <w:rPr>
          <w:b/>
          <w:bCs/>
          <w:noProof/>
        </w:rPr>
        <w:t>Trinity Legacy Tailings and River Rehabilitation Program – Geochemical and Soil / Sediment Assessments</w:t>
      </w:r>
      <w:r w:rsidRPr="00EF4E38">
        <w:rPr>
          <w:b/>
          <w:bCs/>
          <w:noProof/>
        </w:rPr>
        <w:fldChar w:fldCharType="end"/>
      </w:r>
    </w:p>
    <w:p w14:paraId="3FD0F033" w14:textId="77777777" w:rsidR="00CC23FD" w:rsidRDefault="00CC23FD" w:rsidP="00CC23FD">
      <w:pPr>
        <w:rPr>
          <w:rFonts w:ascii="Calibri" w:hAnsi="Calibri"/>
          <w:szCs w:val="22"/>
        </w:rPr>
      </w:pPr>
    </w:p>
    <w:p w14:paraId="2FEBCC31" w14:textId="77777777" w:rsidR="00EF4E38" w:rsidRPr="001A1591" w:rsidRDefault="00EF4E38" w:rsidP="00CC23FD">
      <w:pPr>
        <w:rPr>
          <w:rFonts w:ascii="Calibri" w:hAnsi="Calibri"/>
          <w:szCs w:val="22"/>
        </w:rPr>
      </w:pPr>
    </w:p>
    <w:p w14:paraId="34A74B7C" w14:textId="77777777" w:rsidR="00064A48" w:rsidRDefault="00CC23FD" w:rsidP="00CC23FD">
      <w:pPr>
        <w:pStyle w:val="BodyText"/>
      </w:pPr>
      <w:r w:rsidRPr="001A1591">
        <w:t xml:space="preserve">I _______________________________ in my capacity as </w:t>
      </w:r>
    </w:p>
    <w:p w14:paraId="55CC0927" w14:textId="77777777" w:rsidR="00EF4E38" w:rsidRDefault="00EF4E38" w:rsidP="00CC23FD">
      <w:pPr>
        <w:pStyle w:val="BodyText"/>
      </w:pPr>
    </w:p>
    <w:p w14:paraId="4DBE5AE5" w14:textId="77777777" w:rsidR="00064A48" w:rsidRDefault="00064A48" w:rsidP="00CC23FD">
      <w:pPr>
        <w:pStyle w:val="BodyText"/>
      </w:pPr>
    </w:p>
    <w:p w14:paraId="4D9BB81B" w14:textId="177773C0" w:rsidR="00CC23FD" w:rsidRPr="001A1591" w:rsidRDefault="00CC23FD" w:rsidP="00CC23FD">
      <w:pPr>
        <w:pStyle w:val="BodyText"/>
      </w:pPr>
      <w:r w:rsidRPr="001A1591">
        <w:t xml:space="preserve">______________________________ confirm that I am duly authorised to accept this proposal on behalf of </w:t>
      </w:r>
      <w:fldSimple w:instr=" STYLEREF  &quot;Client Company Name&quot;  \* MERGEFORMAT ">
        <w:r w:rsidR="00933D94">
          <w:rPr>
            <w:noProof/>
          </w:rPr>
          <w:t>Trinity Metals</w:t>
        </w:r>
      </w:fldSimple>
      <w:r>
        <w:t xml:space="preserve"> </w:t>
      </w:r>
      <w:r w:rsidRPr="001A1591">
        <w:t>and hereby notify SLR of our acceptance of this proposal and instruct SLR to proceed immediately with the work in accordance with this proposal.</w:t>
      </w:r>
    </w:p>
    <w:p w14:paraId="69F2CD01" w14:textId="77777777" w:rsidR="00CC23FD" w:rsidRPr="001A1591" w:rsidRDefault="00CC23FD" w:rsidP="00CC23FD">
      <w:pPr>
        <w:pStyle w:val="BodyText"/>
      </w:pPr>
    </w:p>
    <w:p w14:paraId="22AFA078" w14:textId="77777777" w:rsidR="00CC23FD" w:rsidRDefault="00CC23FD" w:rsidP="00CC23FD">
      <w:pPr>
        <w:pStyle w:val="BodyText"/>
      </w:pPr>
      <w:r w:rsidRPr="001A1591">
        <w:t>Please confirm the full legal entity information of the paying client below:</w:t>
      </w:r>
    </w:p>
    <w:p w14:paraId="1D17E68D" w14:textId="77777777" w:rsidR="00EF4E38" w:rsidRPr="001A1591" w:rsidRDefault="00EF4E38" w:rsidP="00CC23FD">
      <w:pPr>
        <w:pStyle w:val="BodyText"/>
      </w:pPr>
    </w:p>
    <w:p w14:paraId="46ABCDCC" w14:textId="77777777" w:rsidR="00CC23FD" w:rsidRPr="001A1591" w:rsidRDefault="00CC23FD" w:rsidP="00CC23FD">
      <w:pPr>
        <w:pStyle w:val="BodyText"/>
      </w:pPr>
    </w:p>
    <w:p w14:paraId="4802D969" w14:textId="77777777" w:rsidR="00CC23FD" w:rsidRPr="001A1591" w:rsidRDefault="00CC23FD" w:rsidP="00CC23FD">
      <w:pPr>
        <w:pStyle w:val="BodyText"/>
      </w:pPr>
      <w:r w:rsidRPr="001A1591">
        <w:t>________________________________________________________________________</w:t>
      </w:r>
    </w:p>
    <w:p w14:paraId="305B63DE" w14:textId="77777777" w:rsidR="00CC23FD" w:rsidRDefault="00CC23FD" w:rsidP="00CC23FD">
      <w:pPr>
        <w:pStyle w:val="BodyText"/>
      </w:pPr>
    </w:p>
    <w:p w14:paraId="2AA952FA" w14:textId="77777777" w:rsidR="00EF4E38" w:rsidRPr="001A1591" w:rsidRDefault="00EF4E38" w:rsidP="00CC23FD">
      <w:pPr>
        <w:pStyle w:val="BodyText"/>
      </w:pPr>
    </w:p>
    <w:p w14:paraId="3D130381" w14:textId="77777777" w:rsidR="00CC23FD" w:rsidRPr="001A1591" w:rsidRDefault="00CC23FD" w:rsidP="00CC23FD">
      <w:pPr>
        <w:pStyle w:val="BodyText"/>
      </w:pPr>
    </w:p>
    <w:p w14:paraId="1D7A4D1F" w14:textId="77777777" w:rsidR="00CC23FD" w:rsidRPr="001A1591" w:rsidRDefault="00CC23FD" w:rsidP="00CC23FD">
      <w:pPr>
        <w:pStyle w:val="BodyText"/>
      </w:pPr>
      <w:r w:rsidRPr="001A1591">
        <w:t>Signed at _____________________________________Dated __________________ 20__</w:t>
      </w:r>
    </w:p>
    <w:p w14:paraId="77ED6F42" w14:textId="77777777" w:rsidR="00CC23FD" w:rsidRDefault="00CC23FD" w:rsidP="00CC23FD">
      <w:pPr>
        <w:pStyle w:val="BodyText"/>
        <w:rPr>
          <w:highlight w:val="yellow"/>
        </w:rPr>
      </w:pPr>
    </w:p>
    <w:p w14:paraId="79705A67" w14:textId="77777777" w:rsidR="00EF4E38" w:rsidRDefault="00EF4E38" w:rsidP="00CC23FD">
      <w:pPr>
        <w:pStyle w:val="BodyText"/>
        <w:rPr>
          <w:highlight w:val="yellow"/>
        </w:rPr>
      </w:pPr>
    </w:p>
    <w:p w14:paraId="64EA0822" w14:textId="77777777" w:rsidR="00EF4E38" w:rsidRPr="001A1591" w:rsidRDefault="00EF4E38" w:rsidP="00CC23FD">
      <w:pPr>
        <w:pStyle w:val="BodyText"/>
        <w:rPr>
          <w:highlight w:val="yellow"/>
        </w:rPr>
      </w:pPr>
    </w:p>
    <w:p w14:paraId="6AD21E60" w14:textId="77777777" w:rsidR="00CC23FD" w:rsidRPr="001A1591" w:rsidRDefault="00CC23FD" w:rsidP="00CC23FD">
      <w:pPr>
        <w:pStyle w:val="BodyText"/>
        <w:rPr>
          <w:highlight w:val="yellow"/>
        </w:rPr>
      </w:pPr>
    </w:p>
    <w:p w14:paraId="19E43C31" w14:textId="77777777" w:rsidR="00CC23FD" w:rsidRPr="001A1591" w:rsidRDefault="00CC23FD" w:rsidP="00CC23FD">
      <w:pPr>
        <w:pStyle w:val="BodyText"/>
      </w:pPr>
      <w:r w:rsidRPr="001A1591">
        <w:t xml:space="preserve">Signature_______________________________________ </w:t>
      </w:r>
    </w:p>
    <w:p w14:paraId="63E5EC41" w14:textId="77777777" w:rsidR="00CC23FD" w:rsidRPr="001A1591" w:rsidRDefault="00CC23FD" w:rsidP="00CC23FD">
      <w:pPr>
        <w:pStyle w:val="BodyText"/>
      </w:pPr>
      <w:r w:rsidRPr="001A1591">
        <w:t>(Sign here in full and initial all preceding pages)</w:t>
      </w:r>
    </w:p>
    <w:p w14:paraId="06A56C42" w14:textId="77777777" w:rsidR="00CC23FD" w:rsidRPr="00CC23FD" w:rsidRDefault="00CC23FD" w:rsidP="00CC23FD">
      <w:pPr>
        <w:pStyle w:val="BodyText"/>
      </w:pPr>
    </w:p>
    <w:sectPr w:rsidR="00CC23FD" w:rsidRPr="00CC23FD" w:rsidSect="00770B2F">
      <w:headerReference w:type="first" r:id="rId41"/>
      <w:footerReference w:type="first" r:id="rId42"/>
      <w:pgSz w:w="11909" w:h="16834" w:code="9"/>
      <w:pgMar w:top="1440" w:right="1440" w:bottom="1440" w:left="1440" w:header="576" w:footer="576" w:gutter="0"/>
      <w:pgNumType w:start="1" w:chapStyle="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AF15" w14:textId="77777777" w:rsidR="00E500EA" w:rsidRDefault="00E500EA" w:rsidP="00D43073">
      <w:r>
        <w:separator/>
      </w:r>
    </w:p>
    <w:p w14:paraId="0AD28955" w14:textId="77777777" w:rsidR="00E500EA" w:rsidRDefault="00E500EA" w:rsidP="00D43073"/>
    <w:p w14:paraId="49EB270B" w14:textId="77777777" w:rsidR="00E500EA" w:rsidRDefault="00E500EA" w:rsidP="00D43073"/>
    <w:p w14:paraId="5D45AE6E" w14:textId="77777777" w:rsidR="00E500EA" w:rsidRDefault="00E500EA" w:rsidP="00D43073"/>
    <w:p w14:paraId="55419F35" w14:textId="77777777" w:rsidR="00E500EA" w:rsidRDefault="00E500EA"/>
  </w:endnote>
  <w:endnote w:type="continuationSeparator" w:id="0">
    <w:p w14:paraId="0AB1CB84" w14:textId="77777777" w:rsidR="00E500EA" w:rsidRDefault="00E500EA" w:rsidP="00D43073">
      <w:r>
        <w:continuationSeparator/>
      </w:r>
    </w:p>
    <w:p w14:paraId="61D9431E" w14:textId="77777777" w:rsidR="00E500EA" w:rsidRDefault="00E500EA" w:rsidP="00D43073"/>
    <w:p w14:paraId="66F0D0A1" w14:textId="77777777" w:rsidR="00E500EA" w:rsidRDefault="00E500EA" w:rsidP="00D43073"/>
    <w:p w14:paraId="3F809E8F" w14:textId="77777777" w:rsidR="00E500EA" w:rsidRDefault="00E500EA" w:rsidP="00D43073"/>
    <w:p w14:paraId="444FA745" w14:textId="77777777" w:rsidR="00E500EA" w:rsidRDefault="00E50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gtree">
    <w:altName w:val="Calibri"/>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26F7" w14:textId="77777777" w:rsidR="00AA7C30" w:rsidRDefault="00AA7C30" w:rsidP="00FB6DE4">
    <w:pPr>
      <w:pStyle w:val="Footer"/>
    </w:pPr>
  </w:p>
  <w:p w14:paraId="3EBAA979" w14:textId="77777777" w:rsidR="00EE14E4" w:rsidRDefault="00EE14E4" w:rsidP="00D43073"/>
  <w:p w14:paraId="1A045556" w14:textId="77777777" w:rsidR="00E01C17" w:rsidRDefault="00E01C1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6F23" w14:textId="77777777" w:rsidR="00CC23FD" w:rsidRDefault="00CC23FD" w:rsidP="00FB6DE4">
    <w:pPr>
      <w:pStyle w:val="Footer"/>
    </w:pPr>
  </w:p>
  <w:p w14:paraId="41809524" w14:textId="77777777" w:rsidR="00CC23FD" w:rsidRDefault="00CC23FD" w:rsidP="00D43073"/>
  <w:p w14:paraId="7CE650A1" w14:textId="77777777" w:rsidR="00CC23FD" w:rsidRDefault="00CC23F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Optio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998"/>
      <w:gridCol w:w="3010"/>
      <w:gridCol w:w="3021"/>
    </w:tblGrid>
    <w:tr w:rsidR="00CC23FD" w:rsidRPr="00FB6DE4" w14:paraId="5EE8A50E" w14:textId="77777777" w:rsidTr="00F20CAA">
      <w:tc>
        <w:tcPr>
          <w:tcW w:w="3116" w:type="dxa"/>
          <w:vAlign w:val="bottom"/>
        </w:tcPr>
        <w:p w14:paraId="42BEF9D7" w14:textId="77777777" w:rsidR="00CC23FD" w:rsidRPr="00FB6DE4" w:rsidRDefault="00CC23FD" w:rsidP="00FB6DE4">
          <w:pPr>
            <w:pStyle w:val="Footer"/>
            <w:jc w:val="center"/>
          </w:pPr>
        </w:p>
      </w:tc>
      <w:tc>
        <w:tcPr>
          <w:tcW w:w="3117" w:type="dxa"/>
          <w:vAlign w:val="bottom"/>
        </w:tcPr>
        <w:p w14:paraId="33838991" w14:textId="77777777" w:rsidR="00CC23FD" w:rsidRPr="00FB6DE4" w:rsidRDefault="00CC23FD" w:rsidP="00FB6DE4">
          <w:pPr>
            <w:pStyle w:val="Footer"/>
            <w:jc w:val="center"/>
          </w:pPr>
          <w:r w:rsidRPr="00FB6DE4">
            <w:fldChar w:fldCharType="begin"/>
          </w:r>
          <w:r w:rsidRPr="00FB6DE4">
            <w:instrText xml:space="preserve"> PAGE   \* MERGEFORMAT </w:instrText>
          </w:r>
          <w:r w:rsidRPr="00FB6DE4">
            <w:fldChar w:fldCharType="separate"/>
          </w:r>
          <w:r>
            <w:t>1</w:t>
          </w:r>
          <w:r w:rsidRPr="00FB6DE4">
            <w:fldChar w:fldCharType="end"/>
          </w:r>
        </w:p>
      </w:tc>
      <w:tc>
        <w:tcPr>
          <w:tcW w:w="3117" w:type="dxa"/>
          <w:vAlign w:val="bottom"/>
        </w:tcPr>
        <w:p w14:paraId="58415F0F" w14:textId="77777777" w:rsidR="00CC23FD" w:rsidRPr="00FB6DE4" w:rsidRDefault="00CC23FD" w:rsidP="00FB6DE4">
          <w:pPr>
            <w:pStyle w:val="Footer"/>
            <w:jc w:val="right"/>
          </w:pPr>
          <w:r w:rsidRPr="00AF65A5">
            <w:rPr>
              <w:noProof/>
              <w:lang w:eastAsia="en-CA"/>
            </w:rPr>
            <w:drawing>
              <wp:inline distT="0" distB="0" distL="0" distR="0" wp14:anchorId="682AE656" wp14:editId="50D362FC">
                <wp:extent cx="347345" cy="347345"/>
                <wp:effectExtent l="0" t="0" r="0" b="0"/>
                <wp:docPr id="1037844518" name="Picture 1037844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1E10E56D" w14:textId="77777777" w:rsidR="00CC23FD" w:rsidRPr="00FB6DE4" w:rsidRDefault="00CC23FD" w:rsidP="00FB6DE4">
    <w:pPr>
      <w:pStyle w:val="Foote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Optio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998"/>
      <w:gridCol w:w="3010"/>
      <w:gridCol w:w="3021"/>
    </w:tblGrid>
    <w:tr w:rsidR="00770B2F" w:rsidRPr="00FB6DE4" w14:paraId="26B06590" w14:textId="77777777" w:rsidTr="003A6F1B">
      <w:tc>
        <w:tcPr>
          <w:tcW w:w="3116" w:type="dxa"/>
          <w:vAlign w:val="bottom"/>
        </w:tcPr>
        <w:p w14:paraId="09A5B252" w14:textId="77777777" w:rsidR="00770B2F" w:rsidRPr="00FB6DE4" w:rsidRDefault="00770B2F" w:rsidP="00770B2F">
          <w:pPr>
            <w:pStyle w:val="Footer"/>
            <w:jc w:val="center"/>
          </w:pPr>
        </w:p>
      </w:tc>
      <w:tc>
        <w:tcPr>
          <w:tcW w:w="3117" w:type="dxa"/>
          <w:vAlign w:val="bottom"/>
        </w:tcPr>
        <w:p w14:paraId="34B6A5B1" w14:textId="77777777" w:rsidR="00770B2F" w:rsidRPr="00FB6DE4" w:rsidRDefault="00770B2F" w:rsidP="00770B2F">
          <w:pPr>
            <w:pStyle w:val="Footer"/>
            <w:jc w:val="center"/>
          </w:pPr>
          <w:r w:rsidRPr="00FB6DE4">
            <w:fldChar w:fldCharType="begin"/>
          </w:r>
          <w:r w:rsidRPr="00FB6DE4">
            <w:instrText xml:space="preserve"> PAGE   \* MERGEFORMAT </w:instrText>
          </w:r>
          <w:r w:rsidRPr="00FB6DE4">
            <w:fldChar w:fldCharType="separate"/>
          </w:r>
          <w:r>
            <w:t>A-1</w:t>
          </w:r>
          <w:r w:rsidRPr="00FB6DE4">
            <w:fldChar w:fldCharType="end"/>
          </w:r>
        </w:p>
      </w:tc>
      <w:tc>
        <w:tcPr>
          <w:tcW w:w="3117" w:type="dxa"/>
          <w:vAlign w:val="bottom"/>
        </w:tcPr>
        <w:p w14:paraId="5DFF5017" w14:textId="77777777" w:rsidR="00770B2F" w:rsidRPr="00FB6DE4" w:rsidRDefault="00770B2F" w:rsidP="00770B2F">
          <w:pPr>
            <w:pStyle w:val="Footer"/>
            <w:jc w:val="right"/>
          </w:pPr>
          <w:r w:rsidRPr="00AF65A5">
            <w:rPr>
              <w:noProof/>
              <w:lang w:eastAsia="en-CA"/>
            </w:rPr>
            <w:drawing>
              <wp:inline distT="0" distB="0" distL="0" distR="0" wp14:anchorId="58892D0B" wp14:editId="2191F47C">
                <wp:extent cx="347345" cy="347345"/>
                <wp:effectExtent l="0" t="0" r="0" b="0"/>
                <wp:docPr id="919551169" name="Picture 919551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58350BAB" w14:textId="77777777" w:rsidR="00770B2F" w:rsidRPr="00FB6DE4" w:rsidRDefault="00770B2F" w:rsidP="00770B2F">
    <w:pPr>
      <w:pStyle w:val="Footer"/>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B13D" w14:textId="77777777" w:rsidR="00192205" w:rsidRPr="000D00CB" w:rsidRDefault="00192205" w:rsidP="00192205">
    <w:pPr>
      <w:pStyle w:val="FooterAddress"/>
      <w:rPr>
        <w:sz w:val="2"/>
        <w:szCs w:val="2"/>
      </w:rPr>
    </w:pPr>
  </w:p>
  <w:tbl>
    <w:tblPr>
      <w:tblW w:w="10350" w:type="dxa"/>
      <w:tblInd w:w="-630" w:type="dxa"/>
      <w:tblCellMar>
        <w:left w:w="29" w:type="dxa"/>
        <w:right w:w="29" w:type="dxa"/>
      </w:tblCellMar>
      <w:tblLook w:val="0480" w:firstRow="0" w:lastRow="0" w:firstColumn="1" w:lastColumn="0" w:noHBand="0" w:noVBand="1"/>
    </w:tblPr>
    <w:tblGrid>
      <w:gridCol w:w="1080"/>
      <w:gridCol w:w="4590"/>
      <w:gridCol w:w="3600"/>
      <w:gridCol w:w="1080"/>
    </w:tblGrid>
    <w:tr w:rsidR="00192205" w:rsidRPr="008C501A" w14:paraId="4E58404C" w14:textId="77777777" w:rsidTr="0054259F">
      <w:trPr>
        <w:trHeight w:val="139"/>
      </w:trPr>
      <w:tc>
        <w:tcPr>
          <w:tcW w:w="1080" w:type="dxa"/>
          <w:vMerge w:val="restart"/>
          <w:tcBorders>
            <w:top w:val="single" w:sz="18" w:space="0" w:color="3C533C" w:themeColor="accent1"/>
          </w:tcBorders>
          <w:vAlign w:val="center"/>
        </w:tcPr>
        <w:p w14:paraId="409C327F" w14:textId="77777777" w:rsidR="00192205" w:rsidRPr="008C501A" w:rsidRDefault="00192205" w:rsidP="00192205">
          <w:pPr>
            <w:pStyle w:val="FooterAddress"/>
            <w:spacing w:before="20" w:after="20"/>
            <w:jc w:val="center"/>
          </w:pPr>
          <w:r w:rsidRPr="008C501A">
            <w:rPr>
              <w:noProof/>
            </w:rPr>
            <w:drawing>
              <wp:inline distT="0" distB="0" distL="0" distR="0" wp14:anchorId="775D0BB1" wp14:editId="47966C8D">
                <wp:extent cx="520700" cy="546100"/>
                <wp:effectExtent l="0" t="0" r="0" b="6350"/>
                <wp:docPr id="413717987" name="Picture 413717987"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9018" t="9302" r="8817" b="10697"/>
                        <a:stretch/>
                      </pic:blipFill>
                      <pic:spPr bwMode="auto">
                        <a:xfrm>
                          <a:off x="0" y="0"/>
                          <a:ext cx="520700" cy="5461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90" w:type="dxa"/>
          <w:tcBorders>
            <w:top w:val="single" w:sz="18" w:space="0" w:color="3C533C" w:themeColor="accent1"/>
          </w:tcBorders>
        </w:tcPr>
        <w:p w14:paraId="434A1AF6" w14:textId="77777777" w:rsidR="00192205" w:rsidRPr="00D176DE" w:rsidRDefault="00192205" w:rsidP="00192205">
          <w:pPr>
            <w:pStyle w:val="FooterAddress"/>
            <w:spacing w:before="20" w:after="20"/>
            <w:rPr>
              <w:b/>
              <w:bCs/>
            </w:rPr>
          </w:pPr>
          <w:r w:rsidRPr="00011D11">
            <w:rPr>
              <w:b/>
              <w:bCs/>
            </w:rPr>
            <w:t>SLR Consulting (Africa) Proprietary Limited</w:t>
          </w:r>
        </w:p>
      </w:tc>
      <w:tc>
        <w:tcPr>
          <w:tcW w:w="4680" w:type="dxa"/>
          <w:gridSpan w:val="2"/>
          <w:tcBorders>
            <w:top w:val="single" w:sz="18" w:space="0" w:color="3C533C" w:themeColor="accent1"/>
          </w:tcBorders>
          <w:vAlign w:val="center"/>
        </w:tcPr>
        <w:p w14:paraId="0CF92DA1" w14:textId="77777777" w:rsidR="00192205" w:rsidRPr="008C501A" w:rsidRDefault="00192205" w:rsidP="00192205">
          <w:pPr>
            <w:pStyle w:val="FooterAddress"/>
            <w:spacing w:before="20" w:after="20"/>
            <w:jc w:val="right"/>
          </w:pPr>
        </w:p>
      </w:tc>
    </w:tr>
    <w:tr w:rsidR="00192205" w:rsidRPr="008C501A" w14:paraId="00E172B4" w14:textId="77777777" w:rsidTr="0054259F">
      <w:tc>
        <w:tcPr>
          <w:tcW w:w="1080" w:type="dxa"/>
          <w:vMerge/>
          <w:vAlign w:val="center"/>
        </w:tcPr>
        <w:p w14:paraId="2AA7700A" w14:textId="77777777" w:rsidR="00192205" w:rsidRPr="008C501A" w:rsidRDefault="00192205" w:rsidP="00192205">
          <w:pPr>
            <w:pStyle w:val="FooterAddress"/>
            <w:spacing w:before="20" w:after="20"/>
            <w:jc w:val="center"/>
          </w:pPr>
        </w:p>
      </w:tc>
      <w:tc>
        <w:tcPr>
          <w:tcW w:w="4590" w:type="dxa"/>
        </w:tcPr>
        <w:p w14:paraId="7481ED98" w14:textId="77777777" w:rsidR="00192205" w:rsidRPr="008C501A" w:rsidRDefault="00192205" w:rsidP="00192205">
          <w:pPr>
            <w:pStyle w:val="FooterAddress"/>
            <w:spacing w:before="20" w:after="20"/>
          </w:pPr>
        </w:p>
      </w:tc>
      <w:tc>
        <w:tcPr>
          <w:tcW w:w="4680" w:type="dxa"/>
          <w:gridSpan w:val="2"/>
          <w:vAlign w:val="center"/>
        </w:tcPr>
        <w:p w14:paraId="3784E8BD" w14:textId="77777777" w:rsidR="00192205" w:rsidRPr="008C501A" w:rsidRDefault="00192205" w:rsidP="00192205">
          <w:pPr>
            <w:pStyle w:val="FooterAddress"/>
            <w:spacing w:before="20" w:after="20"/>
            <w:jc w:val="right"/>
          </w:pPr>
        </w:p>
      </w:tc>
    </w:tr>
    <w:tr w:rsidR="00192205" w:rsidRPr="008C501A" w14:paraId="40E7868E" w14:textId="77777777" w:rsidTr="0054259F">
      <w:tc>
        <w:tcPr>
          <w:tcW w:w="1080" w:type="dxa"/>
          <w:vMerge/>
          <w:vAlign w:val="center"/>
        </w:tcPr>
        <w:p w14:paraId="63FA2746" w14:textId="77777777" w:rsidR="00192205" w:rsidRPr="008C501A" w:rsidRDefault="00192205" w:rsidP="00192205">
          <w:pPr>
            <w:pStyle w:val="FooterAddress"/>
            <w:spacing w:before="20" w:after="20"/>
            <w:jc w:val="center"/>
          </w:pPr>
        </w:p>
      </w:tc>
      <w:tc>
        <w:tcPr>
          <w:tcW w:w="4590" w:type="dxa"/>
        </w:tcPr>
        <w:p w14:paraId="0EC19801" w14:textId="77777777" w:rsidR="00192205" w:rsidRPr="008C501A" w:rsidRDefault="00192205" w:rsidP="00192205">
          <w:pPr>
            <w:pStyle w:val="FooterAddress"/>
            <w:spacing w:before="20" w:after="20"/>
          </w:pPr>
          <w:r w:rsidRPr="008C501A">
            <w:t>Registered Address: Suite 1 - Building D, Monte Circle, 178 Montecasino Boulevard, Fourways, Johannesburg, Gauteng, 2191</w:t>
          </w:r>
        </w:p>
      </w:tc>
      <w:tc>
        <w:tcPr>
          <w:tcW w:w="4680" w:type="dxa"/>
          <w:gridSpan w:val="2"/>
          <w:vAlign w:val="center"/>
        </w:tcPr>
        <w:p w14:paraId="33F108B3" w14:textId="77777777" w:rsidR="00192205" w:rsidRPr="008C501A" w:rsidRDefault="00192205" w:rsidP="00192205">
          <w:pPr>
            <w:pStyle w:val="FooterAddress"/>
            <w:spacing w:before="20" w:after="20"/>
            <w:jc w:val="right"/>
          </w:pPr>
          <w:r w:rsidRPr="008C501A">
            <w:t xml:space="preserve">Cape Town Office: 5th Floor, </w:t>
          </w:r>
          <w:proofErr w:type="spellStart"/>
          <w:r w:rsidRPr="008C501A">
            <w:t>Letterstedt</w:t>
          </w:r>
          <w:proofErr w:type="spellEnd"/>
          <w:r w:rsidRPr="008C501A">
            <w:t xml:space="preserve"> House, Newlands on Main, </w:t>
          </w:r>
          <w:proofErr w:type="spellStart"/>
          <w:r w:rsidRPr="008C501A">
            <w:t>Cnr</w:t>
          </w:r>
          <w:proofErr w:type="spellEnd"/>
          <w:r w:rsidRPr="008C501A">
            <w:t xml:space="preserve"> Main and Campground Roads, Newlands, Cape Town, Western Cape, 7700</w:t>
          </w:r>
        </w:p>
      </w:tc>
    </w:tr>
    <w:tr w:rsidR="00192205" w:rsidRPr="008C501A" w14:paraId="0DABE367" w14:textId="77777777" w:rsidTr="0054259F">
      <w:trPr>
        <w:trHeight w:val="194"/>
      </w:trPr>
      <w:tc>
        <w:tcPr>
          <w:tcW w:w="1080" w:type="dxa"/>
          <w:vMerge/>
          <w:vAlign w:val="center"/>
        </w:tcPr>
        <w:p w14:paraId="0D21D306" w14:textId="77777777" w:rsidR="00192205" w:rsidRPr="008C501A" w:rsidRDefault="00192205" w:rsidP="00192205">
          <w:pPr>
            <w:pStyle w:val="FooterAddress"/>
            <w:spacing w:before="20" w:after="20"/>
            <w:jc w:val="center"/>
          </w:pPr>
        </w:p>
      </w:tc>
      <w:tc>
        <w:tcPr>
          <w:tcW w:w="4590" w:type="dxa"/>
        </w:tcPr>
        <w:p w14:paraId="65A9540F" w14:textId="77777777" w:rsidR="00192205" w:rsidRPr="008C501A" w:rsidRDefault="00192205" w:rsidP="00192205">
          <w:pPr>
            <w:pStyle w:val="FooterAddress"/>
            <w:spacing w:before="20" w:after="20"/>
          </w:pPr>
          <w:r w:rsidRPr="008C501A">
            <w:t xml:space="preserve">Postal Address: PO Box 1596, </w:t>
          </w:r>
          <w:proofErr w:type="spellStart"/>
          <w:r w:rsidRPr="008C501A">
            <w:t>Cramerview</w:t>
          </w:r>
          <w:proofErr w:type="spellEnd"/>
          <w:r w:rsidRPr="008C501A">
            <w:t>, 2060, South Africa</w:t>
          </w:r>
        </w:p>
      </w:tc>
      <w:tc>
        <w:tcPr>
          <w:tcW w:w="3600" w:type="dxa"/>
          <w:vAlign w:val="center"/>
        </w:tcPr>
        <w:p w14:paraId="2C0ABD36" w14:textId="77777777" w:rsidR="00192205" w:rsidRPr="008C501A" w:rsidRDefault="00192205" w:rsidP="00192205">
          <w:pPr>
            <w:pStyle w:val="FooterAddress"/>
            <w:spacing w:before="20" w:after="20"/>
            <w:jc w:val="right"/>
          </w:pPr>
        </w:p>
      </w:tc>
      <w:tc>
        <w:tcPr>
          <w:tcW w:w="1080" w:type="dxa"/>
          <w:vAlign w:val="center"/>
        </w:tcPr>
        <w:p w14:paraId="33097A77" w14:textId="77777777" w:rsidR="00192205" w:rsidRPr="008C501A" w:rsidRDefault="00192205" w:rsidP="00192205">
          <w:pPr>
            <w:pStyle w:val="FooterAddress"/>
            <w:spacing w:before="20" w:after="20"/>
            <w:jc w:val="right"/>
          </w:pPr>
          <w:r w:rsidRPr="008C501A">
            <w:t>Tel:  + 27 21 461 1118</w:t>
          </w:r>
        </w:p>
      </w:tc>
    </w:tr>
    <w:tr w:rsidR="00192205" w:rsidRPr="008C501A" w14:paraId="18A24646" w14:textId="77777777" w:rsidTr="0054259F">
      <w:tc>
        <w:tcPr>
          <w:tcW w:w="1080" w:type="dxa"/>
          <w:vMerge w:val="restart"/>
          <w:vAlign w:val="center"/>
        </w:tcPr>
        <w:p w14:paraId="163F946D" w14:textId="77777777" w:rsidR="00192205" w:rsidRPr="008C501A" w:rsidRDefault="00192205" w:rsidP="00192205">
          <w:pPr>
            <w:pStyle w:val="FooterAddress"/>
            <w:spacing w:before="20" w:after="20"/>
            <w:jc w:val="center"/>
          </w:pPr>
          <w:r w:rsidRPr="008C501A">
            <w:rPr>
              <w:rFonts w:eastAsia="Calibri"/>
              <w:noProof/>
            </w:rPr>
            <w:drawing>
              <wp:inline distT="0" distB="0" distL="0" distR="0" wp14:anchorId="70CF42BF" wp14:editId="5A409E4F">
                <wp:extent cx="615600" cy="233546"/>
                <wp:effectExtent l="0" t="0" r="0" b="0"/>
                <wp:docPr id="1489288333" name="Picture 148928833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15600" cy="233546"/>
                        </a:xfrm>
                        <a:prstGeom prst="rect">
                          <a:avLst/>
                        </a:prstGeom>
                      </pic:spPr>
                    </pic:pic>
                  </a:graphicData>
                </a:graphic>
              </wp:inline>
            </w:drawing>
          </w:r>
        </w:p>
      </w:tc>
      <w:tc>
        <w:tcPr>
          <w:tcW w:w="4590" w:type="dxa"/>
        </w:tcPr>
        <w:p w14:paraId="202DE14E" w14:textId="77777777" w:rsidR="00192205" w:rsidRPr="008C501A" w:rsidRDefault="00192205" w:rsidP="00192205">
          <w:pPr>
            <w:pStyle w:val="FooterAddress"/>
            <w:spacing w:before="20" w:after="20"/>
          </w:pPr>
          <w:r w:rsidRPr="008C501A">
            <w:t>Reg. No:  1998/005179/07</w:t>
          </w:r>
        </w:p>
      </w:tc>
      <w:tc>
        <w:tcPr>
          <w:tcW w:w="4680" w:type="dxa"/>
          <w:gridSpan w:val="2"/>
          <w:vAlign w:val="center"/>
        </w:tcPr>
        <w:p w14:paraId="1B2940A9" w14:textId="77777777" w:rsidR="00192205" w:rsidRPr="008C501A" w:rsidRDefault="00192205" w:rsidP="00192205">
          <w:pPr>
            <w:pStyle w:val="FooterAddress"/>
            <w:spacing w:before="20" w:after="20"/>
            <w:jc w:val="right"/>
          </w:pPr>
        </w:p>
      </w:tc>
    </w:tr>
    <w:tr w:rsidR="00192205" w:rsidRPr="008C501A" w14:paraId="05AD28CF" w14:textId="77777777" w:rsidTr="0054259F">
      <w:trPr>
        <w:trHeight w:val="310"/>
      </w:trPr>
      <w:tc>
        <w:tcPr>
          <w:tcW w:w="1080" w:type="dxa"/>
          <w:vMerge/>
        </w:tcPr>
        <w:p w14:paraId="246EABB8" w14:textId="77777777" w:rsidR="00192205" w:rsidRPr="008C501A" w:rsidRDefault="00192205" w:rsidP="00192205">
          <w:pPr>
            <w:pStyle w:val="FooterAddress"/>
            <w:spacing w:before="20" w:after="20"/>
          </w:pPr>
        </w:p>
      </w:tc>
      <w:tc>
        <w:tcPr>
          <w:tcW w:w="4590" w:type="dxa"/>
        </w:tcPr>
        <w:p w14:paraId="44BE85D7" w14:textId="77777777" w:rsidR="00192205" w:rsidRPr="008C501A" w:rsidRDefault="00192205" w:rsidP="00192205">
          <w:pPr>
            <w:pStyle w:val="FooterAddress"/>
            <w:spacing w:before="20" w:after="20"/>
          </w:pPr>
          <w:r w:rsidRPr="008C501A">
            <w:t>Vat No:  4300145887</w:t>
          </w:r>
        </w:p>
      </w:tc>
      <w:tc>
        <w:tcPr>
          <w:tcW w:w="4680" w:type="dxa"/>
          <w:gridSpan w:val="2"/>
          <w:vAlign w:val="center"/>
        </w:tcPr>
        <w:p w14:paraId="5C215455" w14:textId="77777777" w:rsidR="00192205" w:rsidRPr="008C501A" w:rsidRDefault="00192205" w:rsidP="00192205">
          <w:pPr>
            <w:pStyle w:val="FooterAddress"/>
            <w:spacing w:before="20" w:after="20"/>
            <w:jc w:val="right"/>
          </w:pPr>
        </w:p>
      </w:tc>
    </w:tr>
    <w:tr w:rsidR="00192205" w:rsidRPr="008C501A" w14:paraId="4A65F3C2" w14:textId="77777777" w:rsidTr="0054259F">
      <w:tc>
        <w:tcPr>
          <w:tcW w:w="1080" w:type="dxa"/>
          <w:vMerge/>
        </w:tcPr>
        <w:p w14:paraId="5F033E33" w14:textId="77777777" w:rsidR="00192205" w:rsidRPr="008C501A" w:rsidRDefault="00192205" w:rsidP="00192205">
          <w:pPr>
            <w:pStyle w:val="FooterAddress"/>
            <w:spacing w:before="20" w:after="20"/>
          </w:pPr>
        </w:p>
      </w:tc>
      <w:tc>
        <w:tcPr>
          <w:tcW w:w="4590" w:type="dxa"/>
        </w:tcPr>
        <w:p w14:paraId="1A7622CA" w14:textId="77777777" w:rsidR="00192205" w:rsidRPr="008C501A" w:rsidRDefault="00192205" w:rsidP="00192205">
          <w:pPr>
            <w:pStyle w:val="FooterAddress"/>
            <w:spacing w:before="20" w:after="20"/>
          </w:pPr>
          <w:r w:rsidRPr="008C501A">
            <w:t xml:space="preserve">Directors:  </w:t>
          </w:r>
          <w:r w:rsidR="00105AF4" w:rsidRPr="00105AF4">
            <w:t>Rob Hounsome, Sharon Wetton, Fred  Sutherland</w:t>
          </w:r>
        </w:p>
      </w:tc>
      <w:tc>
        <w:tcPr>
          <w:tcW w:w="3600" w:type="dxa"/>
          <w:vAlign w:val="center"/>
        </w:tcPr>
        <w:p w14:paraId="41216750" w14:textId="77777777" w:rsidR="00192205" w:rsidRPr="008C501A" w:rsidRDefault="00192205" w:rsidP="00192205">
          <w:pPr>
            <w:pStyle w:val="FooterAddress"/>
            <w:spacing w:before="20" w:after="20"/>
            <w:jc w:val="right"/>
          </w:pPr>
        </w:p>
      </w:tc>
      <w:tc>
        <w:tcPr>
          <w:tcW w:w="1080" w:type="dxa"/>
          <w:vAlign w:val="center"/>
        </w:tcPr>
        <w:p w14:paraId="3985504A" w14:textId="77777777" w:rsidR="00192205" w:rsidRPr="008C501A" w:rsidRDefault="00192205" w:rsidP="00192205">
          <w:pPr>
            <w:pStyle w:val="FooterAddress"/>
            <w:spacing w:before="20" w:after="20"/>
            <w:jc w:val="right"/>
          </w:pPr>
          <w:hyperlink r:id="rId3" w:history="1">
            <w:r w:rsidRPr="00A83734">
              <w:rPr>
                <w:rStyle w:val="Hyperlink"/>
                <w:sz w:val="10"/>
              </w:rPr>
              <w:t>www.slrconsulting.com</w:t>
            </w:r>
          </w:hyperlink>
          <w:r>
            <w:t xml:space="preserve"> </w:t>
          </w:r>
        </w:p>
      </w:tc>
    </w:tr>
  </w:tbl>
  <w:p w14:paraId="44454141" w14:textId="77777777" w:rsidR="00192205" w:rsidRPr="000D00CB" w:rsidRDefault="00192205" w:rsidP="00192205">
    <w:pPr>
      <w:pStyle w:val="FooterAddres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Optio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001"/>
      <w:gridCol w:w="3005"/>
      <w:gridCol w:w="3023"/>
    </w:tblGrid>
    <w:tr w:rsidR="00FB6DE4" w:rsidRPr="00FB6DE4" w14:paraId="7C09652D" w14:textId="77777777" w:rsidTr="00F20CAA">
      <w:tc>
        <w:tcPr>
          <w:tcW w:w="3116" w:type="dxa"/>
          <w:vAlign w:val="bottom"/>
        </w:tcPr>
        <w:p w14:paraId="4AD9DFC6" w14:textId="77777777" w:rsidR="00FB6DE4" w:rsidRPr="00FB6DE4" w:rsidRDefault="00FB6DE4" w:rsidP="00FB6DE4">
          <w:pPr>
            <w:pStyle w:val="Footer"/>
            <w:jc w:val="center"/>
          </w:pPr>
        </w:p>
      </w:tc>
      <w:tc>
        <w:tcPr>
          <w:tcW w:w="3117" w:type="dxa"/>
          <w:vAlign w:val="bottom"/>
        </w:tcPr>
        <w:p w14:paraId="236A9090" w14:textId="77777777" w:rsidR="00FB6DE4" w:rsidRPr="00FB6DE4" w:rsidRDefault="00FB6DE4" w:rsidP="00FB6DE4">
          <w:pPr>
            <w:pStyle w:val="Footer"/>
            <w:jc w:val="center"/>
          </w:pPr>
          <w:r w:rsidRPr="00FB6DE4">
            <w:fldChar w:fldCharType="begin"/>
          </w:r>
          <w:r w:rsidRPr="00FB6DE4">
            <w:instrText xml:space="preserve"> PAGE   \* MERGEFORMAT </w:instrText>
          </w:r>
          <w:r w:rsidRPr="00FB6DE4">
            <w:fldChar w:fldCharType="separate"/>
          </w:r>
          <w:r>
            <w:t>1</w:t>
          </w:r>
          <w:r w:rsidRPr="00FB6DE4">
            <w:fldChar w:fldCharType="end"/>
          </w:r>
        </w:p>
      </w:tc>
      <w:tc>
        <w:tcPr>
          <w:tcW w:w="3117" w:type="dxa"/>
          <w:vAlign w:val="bottom"/>
        </w:tcPr>
        <w:p w14:paraId="4A38B1CA" w14:textId="77777777" w:rsidR="00FB6DE4" w:rsidRPr="00FB6DE4" w:rsidRDefault="00FB6DE4" w:rsidP="00FB6DE4">
          <w:pPr>
            <w:pStyle w:val="Footer"/>
            <w:jc w:val="right"/>
          </w:pPr>
          <w:r w:rsidRPr="00AF65A5">
            <w:rPr>
              <w:noProof/>
              <w:lang w:eastAsia="en-CA"/>
            </w:rPr>
            <w:drawing>
              <wp:inline distT="0" distB="0" distL="0" distR="0" wp14:anchorId="38D3C9E6" wp14:editId="2FF54576">
                <wp:extent cx="347345" cy="34734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0F7B648A" w14:textId="77777777" w:rsidR="00FB6DE4" w:rsidRPr="00FB6DE4" w:rsidRDefault="00FB6DE4" w:rsidP="00FB6DE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C6C4" w14:textId="77777777" w:rsidR="00144165" w:rsidRPr="000D00CB" w:rsidRDefault="00144165" w:rsidP="00341D2C">
    <w:pPr>
      <w:pStyle w:val="FooterAddress"/>
      <w:rPr>
        <w:sz w:val="2"/>
        <w:szCs w:val="2"/>
      </w:rPr>
    </w:pPr>
  </w:p>
  <w:tbl>
    <w:tblPr>
      <w:tblW w:w="10350" w:type="dxa"/>
      <w:tblInd w:w="-630" w:type="dxa"/>
      <w:tblCellMar>
        <w:left w:w="29" w:type="dxa"/>
        <w:right w:w="29" w:type="dxa"/>
      </w:tblCellMar>
      <w:tblLook w:val="0480" w:firstRow="0" w:lastRow="0" w:firstColumn="1" w:lastColumn="0" w:noHBand="0" w:noVBand="1"/>
    </w:tblPr>
    <w:tblGrid>
      <w:gridCol w:w="1080"/>
      <w:gridCol w:w="4590"/>
      <w:gridCol w:w="3600"/>
      <w:gridCol w:w="1080"/>
    </w:tblGrid>
    <w:tr w:rsidR="008C501A" w:rsidRPr="008C501A" w14:paraId="541BF9BA" w14:textId="77777777" w:rsidTr="00E16019">
      <w:trPr>
        <w:trHeight w:val="139"/>
      </w:trPr>
      <w:tc>
        <w:tcPr>
          <w:tcW w:w="1080" w:type="dxa"/>
          <w:vMerge w:val="restart"/>
          <w:tcBorders>
            <w:top w:val="single" w:sz="18" w:space="0" w:color="3C533C" w:themeColor="accent1"/>
          </w:tcBorders>
          <w:vAlign w:val="center"/>
        </w:tcPr>
        <w:p w14:paraId="19702818" w14:textId="77777777" w:rsidR="008C501A" w:rsidRPr="008C501A" w:rsidRDefault="008C501A" w:rsidP="000D00CB">
          <w:pPr>
            <w:pStyle w:val="FooterAddress"/>
            <w:spacing w:before="20" w:after="20"/>
            <w:jc w:val="center"/>
          </w:pPr>
          <w:r w:rsidRPr="008C501A">
            <w:rPr>
              <w:noProof/>
            </w:rPr>
            <w:drawing>
              <wp:inline distT="0" distB="0" distL="0" distR="0" wp14:anchorId="795705D2" wp14:editId="1A8738A3">
                <wp:extent cx="520700" cy="546100"/>
                <wp:effectExtent l="0" t="0" r="0" b="6350"/>
                <wp:docPr id="5" name="Picture 5"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9018" t="9302" r="8817" b="10697"/>
                        <a:stretch/>
                      </pic:blipFill>
                      <pic:spPr bwMode="auto">
                        <a:xfrm>
                          <a:off x="0" y="0"/>
                          <a:ext cx="520700" cy="5461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90" w:type="dxa"/>
          <w:tcBorders>
            <w:top w:val="single" w:sz="18" w:space="0" w:color="3C533C" w:themeColor="accent1"/>
          </w:tcBorders>
        </w:tcPr>
        <w:p w14:paraId="7EBEE0DB" w14:textId="77777777" w:rsidR="008C501A" w:rsidRPr="00D176DE" w:rsidRDefault="00011D11" w:rsidP="000D00CB">
          <w:pPr>
            <w:pStyle w:val="FooterAddress"/>
            <w:spacing w:before="20" w:after="20"/>
            <w:rPr>
              <w:b/>
              <w:bCs/>
            </w:rPr>
          </w:pPr>
          <w:r w:rsidRPr="00011D11">
            <w:rPr>
              <w:b/>
              <w:bCs/>
            </w:rPr>
            <w:t>SLR Consulting (Africa) Proprietary Limited</w:t>
          </w:r>
        </w:p>
      </w:tc>
      <w:tc>
        <w:tcPr>
          <w:tcW w:w="4680" w:type="dxa"/>
          <w:gridSpan w:val="2"/>
          <w:tcBorders>
            <w:top w:val="single" w:sz="18" w:space="0" w:color="3C533C" w:themeColor="accent1"/>
          </w:tcBorders>
          <w:vAlign w:val="center"/>
        </w:tcPr>
        <w:p w14:paraId="7BC51DFA" w14:textId="77777777" w:rsidR="008C501A" w:rsidRPr="008C501A" w:rsidRDefault="008C501A" w:rsidP="000D00CB">
          <w:pPr>
            <w:pStyle w:val="FooterAddress"/>
            <w:spacing w:before="20" w:after="20"/>
            <w:jc w:val="right"/>
          </w:pPr>
        </w:p>
      </w:tc>
    </w:tr>
    <w:tr w:rsidR="00A87182" w:rsidRPr="008C501A" w14:paraId="797862E0" w14:textId="77777777" w:rsidTr="00E16019">
      <w:tc>
        <w:tcPr>
          <w:tcW w:w="1080" w:type="dxa"/>
          <w:vMerge/>
          <w:vAlign w:val="center"/>
        </w:tcPr>
        <w:p w14:paraId="504842CA" w14:textId="77777777" w:rsidR="00A87182" w:rsidRPr="008C501A" w:rsidRDefault="00A87182" w:rsidP="00A87182">
          <w:pPr>
            <w:pStyle w:val="FooterAddress"/>
            <w:spacing w:before="20" w:after="20"/>
            <w:jc w:val="center"/>
          </w:pPr>
        </w:p>
      </w:tc>
      <w:tc>
        <w:tcPr>
          <w:tcW w:w="4590" w:type="dxa"/>
        </w:tcPr>
        <w:p w14:paraId="7F3720A3" w14:textId="77777777" w:rsidR="00A87182" w:rsidRPr="008C501A" w:rsidRDefault="00A87182" w:rsidP="00A87182">
          <w:pPr>
            <w:pStyle w:val="FooterAddress"/>
            <w:spacing w:before="20" w:after="20"/>
          </w:pPr>
        </w:p>
      </w:tc>
      <w:tc>
        <w:tcPr>
          <w:tcW w:w="4680" w:type="dxa"/>
          <w:gridSpan w:val="2"/>
          <w:vAlign w:val="center"/>
        </w:tcPr>
        <w:p w14:paraId="00EC0494" w14:textId="77777777" w:rsidR="00A87182" w:rsidRPr="008C501A" w:rsidRDefault="00A87182" w:rsidP="00A87182">
          <w:pPr>
            <w:pStyle w:val="FooterAddress"/>
            <w:spacing w:before="20" w:after="20"/>
            <w:jc w:val="right"/>
          </w:pPr>
        </w:p>
      </w:tc>
    </w:tr>
    <w:tr w:rsidR="00A87182" w:rsidRPr="008C501A" w14:paraId="5952A8A2" w14:textId="77777777" w:rsidTr="00E16019">
      <w:tc>
        <w:tcPr>
          <w:tcW w:w="1080" w:type="dxa"/>
          <w:vMerge/>
          <w:vAlign w:val="center"/>
        </w:tcPr>
        <w:p w14:paraId="1A7625A9" w14:textId="77777777" w:rsidR="00A87182" w:rsidRPr="008C501A" w:rsidRDefault="00A87182" w:rsidP="00A87182">
          <w:pPr>
            <w:pStyle w:val="FooterAddress"/>
            <w:spacing w:before="20" w:after="20"/>
            <w:jc w:val="center"/>
          </w:pPr>
        </w:p>
      </w:tc>
      <w:tc>
        <w:tcPr>
          <w:tcW w:w="4590" w:type="dxa"/>
        </w:tcPr>
        <w:p w14:paraId="418F9432" w14:textId="77777777" w:rsidR="00A87182" w:rsidRPr="008C501A" w:rsidRDefault="00A87182" w:rsidP="00A87182">
          <w:pPr>
            <w:pStyle w:val="FooterAddress"/>
            <w:spacing w:before="20" w:after="20"/>
          </w:pPr>
          <w:r w:rsidRPr="008C501A">
            <w:t>Registered Address: Suite 1 - Building D, Monte Circle, 178 Montecasino Boulevard, Fourways, Johannesburg, Gauteng, 2191</w:t>
          </w:r>
        </w:p>
      </w:tc>
      <w:tc>
        <w:tcPr>
          <w:tcW w:w="4680" w:type="dxa"/>
          <w:gridSpan w:val="2"/>
          <w:vAlign w:val="center"/>
        </w:tcPr>
        <w:p w14:paraId="3C3506CD" w14:textId="77777777" w:rsidR="00A87182" w:rsidRPr="008C501A" w:rsidRDefault="00A87182" w:rsidP="00A87182">
          <w:pPr>
            <w:pStyle w:val="FooterAddress"/>
            <w:spacing w:before="20" w:after="20"/>
            <w:jc w:val="right"/>
          </w:pPr>
          <w:r w:rsidRPr="008C501A">
            <w:t xml:space="preserve">Cape Town Office: 5th Floor, </w:t>
          </w:r>
          <w:proofErr w:type="spellStart"/>
          <w:r w:rsidRPr="008C501A">
            <w:t>Letterstedt</w:t>
          </w:r>
          <w:proofErr w:type="spellEnd"/>
          <w:r w:rsidRPr="008C501A">
            <w:t xml:space="preserve"> House, Newlands on Main, </w:t>
          </w:r>
          <w:proofErr w:type="spellStart"/>
          <w:r w:rsidRPr="008C501A">
            <w:t>Cnr</w:t>
          </w:r>
          <w:proofErr w:type="spellEnd"/>
          <w:r w:rsidRPr="008C501A">
            <w:t xml:space="preserve"> Main and Campground Roads, Newlands, Cape Town, Western Cape, 7700</w:t>
          </w:r>
        </w:p>
      </w:tc>
    </w:tr>
    <w:tr w:rsidR="00A87182" w:rsidRPr="008C501A" w14:paraId="7C5828B4" w14:textId="77777777" w:rsidTr="000D00CB">
      <w:trPr>
        <w:trHeight w:val="194"/>
      </w:trPr>
      <w:tc>
        <w:tcPr>
          <w:tcW w:w="1080" w:type="dxa"/>
          <w:vMerge/>
          <w:vAlign w:val="center"/>
        </w:tcPr>
        <w:p w14:paraId="531C379A" w14:textId="77777777" w:rsidR="00A87182" w:rsidRPr="008C501A" w:rsidRDefault="00A87182" w:rsidP="00A87182">
          <w:pPr>
            <w:pStyle w:val="FooterAddress"/>
            <w:spacing w:before="20" w:after="20"/>
            <w:jc w:val="center"/>
          </w:pPr>
        </w:p>
      </w:tc>
      <w:tc>
        <w:tcPr>
          <w:tcW w:w="4590" w:type="dxa"/>
        </w:tcPr>
        <w:p w14:paraId="7C8DE63C" w14:textId="77777777" w:rsidR="00A87182" w:rsidRPr="008C501A" w:rsidRDefault="00A87182" w:rsidP="00A87182">
          <w:pPr>
            <w:pStyle w:val="FooterAddress"/>
            <w:spacing w:before="20" w:after="20"/>
          </w:pPr>
          <w:r w:rsidRPr="008C501A">
            <w:t xml:space="preserve">Postal Address: PO Box 1596, </w:t>
          </w:r>
          <w:proofErr w:type="spellStart"/>
          <w:r w:rsidRPr="008C501A">
            <w:t>Cramerview</w:t>
          </w:r>
          <w:proofErr w:type="spellEnd"/>
          <w:r w:rsidRPr="008C501A">
            <w:t>, 2060, South Africa</w:t>
          </w:r>
        </w:p>
      </w:tc>
      <w:tc>
        <w:tcPr>
          <w:tcW w:w="3600" w:type="dxa"/>
          <w:vAlign w:val="center"/>
        </w:tcPr>
        <w:p w14:paraId="6AC67D16" w14:textId="77777777" w:rsidR="00A87182" w:rsidRPr="008C501A" w:rsidRDefault="00A87182" w:rsidP="00A87182">
          <w:pPr>
            <w:pStyle w:val="FooterAddress"/>
            <w:spacing w:before="20" w:after="20"/>
            <w:jc w:val="right"/>
          </w:pPr>
        </w:p>
      </w:tc>
      <w:tc>
        <w:tcPr>
          <w:tcW w:w="1080" w:type="dxa"/>
          <w:vAlign w:val="center"/>
        </w:tcPr>
        <w:p w14:paraId="5BB9A768" w14:textId="77777777" w:rsidR="00A87182" w:rsidRPr="008C501A" w:rsidRDefault="00A87182" w:rsidP="00A87182">
          <w:pPr>
            <w:pStyle w:val="FooterAddress"/>
            <w:spacing w:before="20" w:after="20"/>
            <w:jc w:val="right"/>
          </w:pPr>
          <w:r w:rsidRPr="008C501A">
            <w:t>Tel:  + 27 21 461 1118</w:t>
          </w:r>
        </w:p>
      </w:tc>
    </w:tr>
    <w:tr w:rsidR="00A87182" w:rsidRPr="008C501A" w14:paraId="5D0300CF" w14:textId="77777777" w:rsidTr="00E16019">
      <w:tc>
        <w:tcPr>
          <w:tcW w:w="1080" w:type="dxa"/>
          <w:vMerge w:val="restart"/>
          <w:vAlign w:val="center"/>
        </w:tcPr>
        <w:p w14:paraId="5D1E7F1E" w14:textId="77777777" w:rsidR="00A87182" w:rsidRPr="008C501A" w:rsidRDefault="00A87182" w:rsidP="00A87182">
          <w:pPr>
            <w:pStyle w:val="FooterAddress"/>
            <w:spacing w:before="20" w:after="20"/>
            <w:jc w:val="center"/>
          </w:pPr>
          <w:r w:rsidRPr="008C501A">
            <w:rPr>
              <w:rFonts w:eastAsia="Calibri"/>
              <w:noProof/>
            </w:rPr>
            <w:drawing>
              <wp:inline distT="0" distB="0" distL="0" distR="0" wp14:anchorId="509475B1" wp14:editId="6A73F525">
                <wp:extent cx="615600" cy="233546"/>
                <wp:effectExtent l="0" t="0" r="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15600" cy="233546"/>
                        </a:xfrm>
                        <a:prstGeom prst="rect">
                          <a:avLst/>
                        </a:prstGeom>
                      </pic:spPr>
                    </pic:pic>
                  </a:graphicData>
                </a:graphic>
              </wp:inline>
            </w:drawing>
          </w:r>
        </w:p>
      </w:tc>
      <w:tc>
        <w:tcPr>
          <w:tcW w:w="4590" w:type="dxa"/>
        </w:tcPr>
        <w:p w14:paraId="75FF9A4E" w14:textId="77777777" w:rsidR="00A87182" w:rsidRPr="008C501A" w:rsidRDefault="00A87182" w:rsidP="00A87182">
          <w:pPr>
            <w:pStyle w:val="FooterAddress"/>
            <w:spacing w:before="20" w:after="20"/>
          </w:pPr>
          <w:r w:rsidRPr="008C501A">
            <w:t>Reg. No:  1998/005179/07</w:t>
          </w:r>
        </w:p>
      </w:tc>
      <w:tc>
        <w:tcPr>
          <w:tcW w:w="4680" w:type="dxa"/>
          <w:gridSpan w:val="2"/>
          <w:vAlign w:val="center"/>
        </w:tcPr>
        <w:p w14:paraId="69CF9E91" w14:textId="77777777" w:rsidR="00A87182" w:rsidRPr="008C501A" w:rsidRDefault="00A87182" w:rsidP="00A87182">
          <w:pPr>
            <w:pStyle w:val="FooterAddress"/>
            <w:spacing w:before="20" w:after="20"/>
            <w:jc w:val="right"/>
          </w:pPr>
        </w:p>
      </w:tc>
    </w:tr>
    <w:tr w:rsidR="00A87182" w:rsidRPr="008C501A" w14:paraId="61D49B75" w14:textId="77777777" w:rsidTr="00184BFB">
      <w:trPr>
        <w:trHeight w:val="310"/>
      </w:trPr>
      <w:tc>
        <w:tcPr>
          <w:tcW w:w="1080" w:type="dxa"/>
          <w:vMerge/>
        </w:tcPr>
        <w:p w14:paraId="5742E0C3" w14:textId="77777777" w:rsidR="00A87182" w:rsidRPr="008C501A" w:rsidRDefault="00A87182" w:rsidP="00A87182">
          <w:pPr>
            <w:pStyle w:val="FooterAddress"/>
            <w:spacing w:before="20" w:after="20"/>
          </w:pPr>
        </w:p>
      </w:tc>
      <w:tc>
        <w:tcPr>
          <w:tcW w:w="4590" w:type="dxa"/>
        </w:tcPr>
        <w:p w14:paraId="3BB57155" w14:textId="77777777" w:rsidR="00A87182" w:rsidRPr="008C501A" w:rsidRDefault="00A87182" w:rsidP="00A87182">
          <w:pPr>
            <w:pStyle w:val="FooterAddress"/>
            <w:spacing w:before="20" w:after="20"/>
          </w:pPr>
          <w:r w:rsidRPr="008C501A">
            <w:t>Vat No:  4300145887</w:t>
          </w:r>
        </w:p>
      </w:tc>
      <w:tc>
        <w:tcPr>
          <w:tcW w:w="4680" w:type="dxa"/>
          <w:gridSpan w:val="2"/>
          <w:vAlign w:val="center"/>
        </w:tcPr>
        <w:p w14:paraId="3AC99136" w14:textId="77777777" w:rsidR="00A87182" w:rsidRPr="008C501A" w:rsidRDefault="00A87182" w:rsidP="00A87182">
          <w:pPr>
            <w:pStyle w:val="FooterAddress"/>
            <w:spacing w:before="20" w:after="20"/>
            <w:jc w:val="right"/>
          </w:pPr>
        </w:p>
      </w:tc>
    </w:tr>
    <w:tr w:rsidR="00A87182" w:rsidRPr="008C501A" w14:paraId="2C1C1F24" w14:textId="77777777" w:rsidTr="00341D2C">
      <w:tc>
        <w:tcPr>
          <w:tcW w:w="1080" w:type="dxa"/>
          <w:vMerge/>
        </w:tcPr>
        <w:p w14:paraId="345CC55A" w14:textId="77777777" w:rsidR="00A87182" w:rsidRPr="008C501A" w:rsidRDefault="00A87182" w:rsidP="00A87182">
          <w:pPr>
            <w:pStyle w:val="FooterAddress"/>
            <w:spacing w:before="20" w:after="20"/>
          </w:pPr>
        </w:p>
      </w:tc>
      <w:tc>
        <w:tcPr>
          <w:tcW w:w="4590" w:type="dxa"/>
        </w:tcPr>
        <w:p w14:paraId="660BCC1C" w14:textId="77777777" w:rsidR="00A87182" w:rsidRPr="008C501A" w:rsidRDefault="00A87182" w:rsidP="00A87182">
          <w:pPr>
            <w:pStyle w:val="FooterAddress"/>
            <w:spacing w:before="20" w:after="20"/>
          </w:pPr>
          <w:r w:rsidRPr="008C501A">
            <w:t xml:space="preserve">Directors:  </w:t>
          </w:r>
          <w:r w:rsidR="00105AF4" w:rsidRPr="00105AF4">
            <w:t>Rob Hounsome, Sharon Wetton, Fred  Sutherland</w:t>
          </w:r>
        </w:p>
      </w:tc>
      <w:tc>
        <w:tcPr>
          <w:tcW w:w="3600" w:type="dxa"/>
          <w:vAlign w:val="center"/>
        </w:tcPr>
        <w:p w14:paraId="6DA233C6" w14:textId="77777777" w:rsidR="00A87182" w:rsidRPr="008C501A" w:rsidRDefault="00A87182" w:rsidP="00A87182">
          <w:pPr>
            <w:pStyle w:val="FooterAddress"/>
            <w:spacing w:before="20" w:after="20"/>
            <w:jc w:val="right"/>
          </w:pPr>
        </w:p>
      </w:tc>
      <w:tc>
        <w:tcPr>
          <w:tcW w:w="1080" w:type="dxa"/>
          <w:vAlign w:val="center"/>
        </w:tcPr>
        <w:p w14:paraId="02A91876" w14:textId="77777777" w:rsidR="00A87182" w:rsidRPr="008C501A" w:rsidRDefault="00A87182" w:rsidP="00A87182">
          <w:pPr>
            <w:pStyle w:val="FooterAddress"/>
            <w:spacing w:before="20" w:after="20"/>
            <w:jc w:val="right"/>
          </w:pPr>
          <w:hyperlink r:id="rId3" w:history="1">
            <w:r w:rsidRPr="00A83734">
              <w:rPr>
                <w:rStyle w:val="Hyperlink"/>
                <w:sz w:val="10"/>
              </w:rPr>
              <w:t>www.slrconsulting.com</w:t>
            </w:r>
          </w:hyperlink>
          <w:r>
            <w:t xml:space="preserve"> </w:t>
          </w:r>
        </w:p>
      </w:tc>
    </w:tr>
  </w:tbl>
  <w:p w14:paraId="4DE36B5E" w14:textId="77777777" w:rsidR="008C501A" w:rsidRPr="000D00CB" w:rsidRDefault="008C501A" w:rsidP="00341D2C">
    <w:pPr>
      <w:pStyle w:val="FooterAddress"/>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F463" w14:textId="77777777" w:rsidR="00520778" w:rsidRDefault="00520778" w:rsidP="00FB6DE4">
    <w:pPr>
      <w:pStyle w:val="Footer"/>
    </w:pPr>
  </w:p>
  <w:p w14:paraId="4B60402C" w14:textId="77777777" w:rsidR="00520778" w:rsidRDefault="00520778" w:rsidP="00D43073"/>
  <w:p w14:paraId="468AB964" w14:textId="77777777" w:rsidR="00520778" w:rsidRDefault="005207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Optio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998"/>
      <w:gridCol w:w="3010"/>
      <w:gridCol w:w="3021"/>
    </w:tblGrid>
    <w:tr w:rsidR="00520778" w:rsidRPr="00FB6DE4" w14:paraId="071ECEC5" w14:textId="77777777" w:rsidTr="00F20CAA">
      <w:tc>
        <w:tcPr>
          <w:tcW w:w="3116" w:type="dxa"/>
          <w:vAlign w:val="bottom"/>
        </w:tcPr>
        <w:p w14:paraId="6B37B97F" w14:textId="77777777" w:rsidR="00520778" w:rsidRPr="00FB6DE4" w:rsidRDefault="00520778" w:rsidP="00FB6DE4">
          <w:pPr>
            <w:pStyle w:val="Footer"/>
            <w:jc w:val="center"/>
          </w:pPr>
        </w:p>
      </w:tc>
      <w:tc>
        <w:tcPr>
          <w:tcW w:w="3117" w:type="dxa"/>
          <w:vAlign w:val="bottom"/>
        </w:tcPr>
        <w:p w14:paraId="53D43133" w14:textId="77777777" w:rsidR="00520778" w:rsidRPr="00FB6DE4" w:rsidRDefault="00520778" w:rsidP="00FB6DE4">
          <w:pPr>
            <w:pStyle w:val="Footer"/>
            <w:jc w:val="center"/>
          </w:pPr>
          <w:r w:rsidRPr="00FB6DE4">
            <w:fldChar w:fldCharType="begin"/>
          </w:r>
          <w:r w:rsidRPr="00FB6DE4">
            <w:instrText xml:space="preserve"> PAGE   \* MERGEFORMAT </w:instrText>
          </w:r>
          <w:r w:rsidRPr="00FB6DE4">
            <w:fldChar w:fldCharType="separate"/>
          </w:r>
          <w:r>
            <w:t>1</w:t>
          </w:r>
          <w:r w:rsidRPr="00FB6DE4">
            <w:fldChar w:fldCharType="end"/>
          </w:r>
        </w:p>
      </w:tc>
      <w:tc>
        <w:tcPr>
          <w:tcW w:w="3117" w:type="dxa"/>
          <w:vAlign w:val="bottom"/>
        </w:tcPr>
        <w:p w14:paraId="0E70594E" w14:textId="77777777" w:rsidR="00520778" w:rsidRPr="00FB6DE4" w:rsidRDefault="00520778" w:rsidP="00FB6DE4">
          <w:pPr>
            <w:pStyle w:val="Footer"/>
            <w:jc w:val="right"/>
          </w:pPr>
          <w:r w:rsidRPr="00AF65A5">
            <w:rPr>
              <w:noProof/>
              <w:lang w:eastAsia="en-CA"/>
            </w:rPr>
            <w:drawing>
              <wp:inline distT="0" distB="0" distL="0" distR="0" wp14:anchorId="7D907137" wp14:editId="295456F3">
                <wp:extent cx="347345" cy="347345"/>
                <wp:effectExtent l="0" t="0" r="0" b="0"/>
                <wp:docPr id="1836067698" name="Picture 18360676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43EF0F58" w14:textId="77777777" w:rsidR="00520778" w:rsidRPr="00FB6DE4" w:rsidRDefault="00520778" w:rsidP="00FB6DE4">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9B94" w14:textId="77777777" w:rsidR="00520778" w:rsidRPr="000D00CB" w:rsidRDefault="00520778" w:rsidP="00341D2C">
    <w:pPr>
      <w:pStyle w:val="FooterAddress"/>
      <w:rPr>
        <w:sz w:val="2"/>
        <w:szCs w:val="2"/>
      </w:rPr>
    </w:pPr>
  </w:p>
  <w:tbl>
    <w:tblPr>
      <w:tblStyle w:val="TableOptio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998"/>
      <w:gridCol w:w="3010"/>
      <w:gridCol w:w="3021"/>
    </w:tblGrid>
    <w:tr w:rsidR="00770B2F" w:rsidRPr="00FB6DE4" w14:paraId="31C260E8" w14:textId="77777777" w:rsidTr="003A6F1B">
      <w:tc>
        <w:tcPr>
          <w:tcW w:w="3116" w:type="dxa"/>
          <w:vAlign w:val="bottom"/>
        </w:tcPr>
        <w:p w14:paraId="6FF23D93" w14:textId="77777777" w:rsidR="00770B2F" w:rsidRPr="00FB6DE4" w:rsidRDefault="00770B2F" w:rsidP="00770B2F">
          <w:pPr>
            <w:pStyle w:val="Footer"/>
            <w:jc w:val="center"/>
          </w:pPr>
        </w:p>
      </w:tc>
      <w:tc>
        <w:tcPr>
          <w:tcW w:w="3117" w:type="dxa"/>
          <w:vAlign w:val="bottom"/>
        </w:tcPr>
        <w:p w14:paraId="3B31352D" w14:textId="77777777" w:rsidR="00770B2F" w:rsidRPr="00FB6DE4" w:rsidRDefault="00770B2F" w:rsidP="00770B2F">
          <w:pPr>
            <w:pStyle w:val="Footer"/>
            <w:jc w:val="center"/>
          </w:pPr>
          <w:r w:rsidRPr="00FB6DE4">
            <w:fldChar w:fldCharType="begin"/>
          </w:r>
          <w:r w:rsidRPr="00FB6DE4">
            <w:instrText xml:space="preserve"> PAGE   \* MERGEFORMAT </w:instrText>
          </w:r>
          <w:r w:rsidRPr="00FB6DE4">
            <w:fldChar w:fldCharType="separate"/>
          </w:r>
          <w:r>
            <w:t>A-1</w:t>
          </w:r>
          <w:r w:rsidRPr="00FB6DE4">
            <w:fldChar w:fldCharType="end"/>
          </w:r>
        </w:p>
      </w:tc>
      <w:tc>
        <w:tcPr>
          <w:tcW w:w="3117" w:type="dxa"/>
          <w:vAlign w:val="bottom"/>
        </w:tcPr>
        <w:p w14:paraId="69D1D417" w14:textId="77777777" w:rsidR="00770B2F" w:rsidRPr="00FB6DE4" w:rsidRDefault="00770B2F" w:rsidP="00770B2F">
          <w:pPr>
            <w:pStyle w:val="Footer"/>
            <w:jc w:val="right"/>
          </w:pPr>
          <w:r w:rsidRPr="00AF65A5">
            <w:rPr>
              <w:noProof/>
              <w:lang w:eastAsia="en-CA"/>
            </w:rPr>
            <w:drawing>
              <wp:inline distT="0" distB="0" distL="0" distR="0" wp14:anchorId="23986772" wp14:editId="28C5389D">
                <wp:extent cx="347345" cy="347345"/>
                <wp:effectExtent l="0" t="0" r="0" b="0"/>
                <wp:docPr id="1062431505" name="Picture 10624315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090C6300" w14:textId="77777777" w:rsidR="00770B2F" w:rsidRPr="00FB6DE4" w:rsidRDefault="00770B2F" w:rsidP="00770B2F">
    <w:pPr>
      <w:pStyle w:val="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2466" w14:textId="77777777" w:rsidR="00CC23FD" w:rsidRDefault="00CC23FD" w:rsidP="00FB6DE4">
    <w:pPr>
      <w:pStyle w:val="Footer"/>
    </w:pPr>
  </w:p>
  <w:p w14:paraId="21ED1062" w14:textId="77777777" w:rsidR="00CC23FD" w:rsidRDefault="00CC23FD" w:rsidP="00D43073"/>
  <w:p w14:paraId="1E9A4357" w14:textId="77777777" w:rsidR="00CC23FD" w:rsidRDefault="00CC23F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Optio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998"/>
      <w:gridCol w:w="3010"/>
      <w:gridCol w:w="3021"/>
    </w:tblGrid>
    <w:tr w:rsidR="00770B2F" w:rsidRPr="00FB6DE4" w14:paraId="19E6A538" w14:textId="77777777" w:rsidTr="003A6F1B">
      <w:tc>
        <w:tcPr>
          <w:tcW w:w="3116" w:type="dxa"/>
          <w:vAlign w:val="bottom"/>
        </w:tcPr>
        <w:p w14:paraId="2E382DDA" w14:textId="77777777" w:rsidR="00770B2F" w:rsidRPr="00FB6DE4" w:rsidRDefault="00770B2F" w:rsidP="00770B2F">
          <w:pPr>
            <w:pStyle w:val="Footer"/>
            <w:jc w:val="center"/>
          </w:pPr>
        </w:p>
      </w:tc>
      <w:tc>
        <w:tcPr>
          <w:tcW w:w="3117" w:type="dxa"/>
          <w:vAlign w:val="bottom"/>
        </w:tcPr>
        <w:p w14:paraId="3C43D6FE" w14:textId="77777777" w:rsidR="00770B2F" w:rsidRPr="00FB6DE4" w:rsidRDefault="00770B2F" w:rsidP="00770B2F">
          <w:pPr>
            <w:pStyle w:val="Footer"/>
            <w:jc w:val="center"/>
          </w:pPr>
          <w:r w:rsidRPr="00FB6DE4">
            <w:fldChar w:fldCharType="begin"/>
          </w:r>
          <w:r w:rsidRPr="00FB6DE4">
            <w:instrText xml:space="preserve"> PAGE   \* MERGEFORMAT </w:instrText>
          </w:r>
          <w:r w:rsidRPr="00FB6DE4">
            <w:fldChar w:fldCharType="separate"/>
          </w:r>
          <w:r>
            <w:t>A-1</w:t>
          </w:r>
          <w:r w:rsidRPr="00FB6DE4">
            <w:fldChar w:fldCharType="end"/>
          </w:r>
        </w:p>
      </w:tc>
      <w:tc>
        <w:tcPr>
          <w:tcW w:w="3117" w:type="dxa"/>
          <w:vAlign w:val="bottom"/>
        </w:tcPr>
        <w:p w14:paraId="119B9D1A" w14:textId="77777777" w:rsidR="00770B2F" w:rsidRPr="00FB6DE4" w:rsidRDefault="00770B2F" w:rsidP="00770B2F">
          <w:pPr>
            <w:pStyle w:val="Footer"/>
            <w:jc w:val="right"/>
          </w:pPr>
          <w:r w:rsidRPr="00AF65A5">
            <w:rPr>
              <w:noProof/>
              <w:lang w:eastAsia="en-CA"/>
            </w:rPr>
            <w:drawing>
              <wp:inline distT="0" distB="0" distL="0" distR="0" wp14:anchorId="31199B5B" wp14:editId="3E69AE00">
                <wp:extent cx="347345" cy="347345"/>
                <wp:effectExtent l="0" t="0" r="0" b="0"/>
                <wp:docPr id="908789301" name="Picture 908789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405D26B7" w14:textId="77777777" w:rsidR="00770B2F" w:rsidRPr="00FB6DE4" w:rsidRDefault="00770B2F" w:rsidP="00770B2F">
    <w:pPr>
      <w:pStyle w:val="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F86C" w14:textId="77777777" w:rsidR="00CC23FD" w:rsidRPr="000D00CB" w:rsidRDefault="00CC23FD" w:rsidP="00341D2C">
    <w:pPr>
      <w:pStyle w:val="FooterAddress"/>
      <w:rPr>
        <w:sz w:val="2"/>
        <w:szCs w:val="2"/>
      </w:rPr>
    </w:pPr>
  </w:p>
  <w:tbl>
    <w:tblPr>
      <w:tblStyle w:val="TableOptio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998"/>
      <w:gridCol w:w="3010"/>
      <w:gridCol w:w="3021"/>
    </w:tblGrid>
    <w:tr w:rsidR="00770B2F" w:rsidRPr="00FB6DE4" w14:paraId="24E5C342" w14:textId="77777777" w:rsidTr="003A6F1B">
      <w:tc>
        <w:tcPr>
          <w:tcW w:w="3116" w:type="dxa"/>
          <w:vAlign w:val="bottom"/>
        </w:tcPr>
        <w:p w14:paraId="6F610D4A" w14:textId="77777777" w:rsidR="00770B2F" w:rsidRPr="00FB6DE4" w:rsidRDefault="00770B2F" w:rsidP="00770B2F">
          <w:pPr>
            <w:pStyle w:val="Footer"/>
            <w:jc w:val="center"/>
          </w:pPr>
        </w:p>
      </w:tc>
      <w:tc>
        <w:tcPr>
          <w:tcW w:w="3117" w:type="dxa"/>
          <w:vAlign w:val="bottom"/>
        </w:tcPr>
        <w:p w14:paraId="7947C9B7" w14:textId="77777777" w:rsidR="00770B2F" w:rsidRPr="00FB6DE4" w:rsidRDefault="00770B2F" w:rsidP="00770B2F">
          <w:pPr>
            <w:pStyle w:val="Footer"/>
            <w:jc w:val="center"/>
          </w:pPr>
          <w:r w:rsidRPr="00FB6DE4">
            <w:fldChar w:fldCharType="begin"/>
          </w:r>
          <w:r w:rsidRPr="00FB6DE4">
            <w:instrText xml:space="preserve"> PAGE   \* MERGEFORMAT </w:instrText>
          </w:r>
          <w:r w:rsidRPr="00FB6DE4">
            <w:fldChar w:fldCharType="separate"/>
          </w:r>
          <w:r>
            <w:t>A-1</w:t>
          </w:r>
          <w:r w:rsidRPr="00FB6DE4">
            <w:fldChar w:fldCharType="end"/>
          </w:r>
        </w:p>
      </w:tc>
      <w:tc>
        <w:tcPr>
          <w:tcW w:w="3117" w:type="dxa"/>
          <w:vAlign w:val="bottom"/>
        </w:tcPr>
        <w:p w14:paraId="521258CE" w14:textId="77777777" w:rsidR="00770B2F" w:rsidRPr="00FB6DE4" w:rsidRDefault="00770B2F" w:rsidP="00770B2F">
          <w:pPr>
            <w:pStyle w:val="Footer"/>
            <w:jc w:val="right"/>
          </w:pPr>
          <w:r w:rsidRPr="00AF65A5">
            <w:rPr>
              <w:noProof/>
              <w:lang w:eastAsia="en-CA"/>
            </w:rPr>
            <w:drawing>
              <wp:inline distT="0" distB="0" distL="0" distR="0" wp14:anchorId="77451BD3" wp14:editId="31496816">
                <wp:extent cx="347345" cy="347345"/>
                <wp:effectExtent l="0" t="0" r="0" b="0"/>
                <wp:docPr id="1236273073" name="Picture 12362730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1D808E73" w14:textId="77777777" w:rsidR="00770B2F" w:rsidRPr="00FB6DE4" w:rsidRDefault="00770B2F" w:rsidP="00770B2F">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D57F" w14:textId="77777777" w:rsidR="00E500EA" w:rsidRDefault="00E500EA" w:rsidP="00D43073">
      <w:r>
        <w:separator/>
      </w:r>
    </w:p>
  </w:footnote>
  <w:footnote w:type="continuationSeparator" w:id="0">
    <w:p w14:paraId="1F093C50" w14:textId="77777777" w:rsidR="00E500EA" w:rsidRDefault="00E500EA" w:rsidP="00D43073">
      <w:r>
        <w:continuationSeparator/>
      </w:r>
    </w:p>
    <w:p w14:paraId="405B9783" w14:textId="77777777" w:rsidR="00E500EA" w:rsidRDefault="00E500EA" w:rsidP="00D43073"/>
    <w:p w14:paraId="14D05D40" w14:textId="77777777" w:rsidR="00E500EA" w:rsidRDefault="00E500EA" w:rsidP="00D43073"/>
    <w:p w14:paraId="18961FDE" w14:textId="77777777" w:rsidR="00E500EA" w:rsidRDefault="00E500EA" w:rsidP="00D43073"/>
    <w:p w14:paraId="5251434A" w14:textId="77777777" w:rsidR="00E500EA" w:rsidRDefault="00E50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6736"/>
      <w:gridCol w:w="2293"/>
    </w:tblGrid>
    <w:tr w:rsidR="00EB04B8" w:rsidRPr="00B031D9" w14:paraId="2D6C9AB4" w14:textId="77777777" w:rsidTr="002B19BC">
      <w:trPr>
        <w:trHeight w:val="180"/>
      </w:trPr>
      <w:tc>
        <w:tcPr>
          <w:tcW w:w="7020" w:type="dxa"/>
          <w:vAlign w:val="bottom"/>
        </w:tcPr>
        <w:p w14:paraId="4CA8D5B0" w14:textId="584373F9" w:rsidR="00EB04B8" w:rsidRPr="00B031D9" w:rsidRDefault="00D15F8A" w:rsidP="00D43073">
          <w:pPr>
            <w:pStyle w:val="Headersecondpage"/>
          </w:pPr>
          <w:r>
            <w:fldChar w:fldCharType="begin"/>
          </w:r>
          <w:r>
            <w:instrText xml:space="preserve"> STYLEREF  "Client Company Name"  \* MERGEFORMAT </w:instrText>
          </w:r>
          <w:r>
            <w:fldChar w:fldCharType="separate"/>
          </w:r>
          <w:r w:rsidR="00933D94">
            <w:rPr>
              <w:noProof/>
            </w:rPr>
            <w:t>Trinity Metals</w:t>
          </w:r>
          <w:r>
            <w:rPr>
              <w:noProof/>
            </w:rPr>
            <w:fldChar w:fldCharType="end"/>
          </w:r>
        </w:p>
        <w:p w14:paraId="041A9B3B" w14:textId="5427A541" w:rsidR="00EB04B8" w:rsidRPr="00B031D9" w:rsidRDefault="00933D94" w:rsidP="00D43073">
          <w:pPr>
            <w:pStyle w:val="Headersecondpage"/>
          </w:pPr>
          <w:fldSimple w:instr=" STYLEREF  &quot;Subject SLR&quot;  \* MERGEFORMAT ">
            <w:r>
              <w:rPr>
                <w:noProof/>
              </w:rPr>
              <w:t>Trinity Legacy Tailings and River Rehabilitation Program – Geochemical and Soil / Sediment Assessments</w:t>
            </w:r>
          </w:fldSimple>
        </w:p>
      </w:tc>
      <w:tc>
        <w:tcPr>
          <w:tcW w:w="2332" w:type="dxa"/>
          <w:vAlign w:val="bottom"/>
        </w:tcPr>
        <w:p w14:paraId="0BC1D531" w14:textId="42521D6C" w:rsidR="00EB04B8" w:rsidRPr="00B031D9" w:rsidRDefault="00EB04B8" w:rsidP="000505B0">
          <w:pPr>
            <w:pStyle w:val="HeaderRight"/>
          </w:pPr>
          <w:r>
            <w:fldChar w:fldCharType="begin"/>
          </w:r>
          <w:r>
            <w:instrText xml:space="preserve"> STYLEREF  "SLR Project No" </w:instrText>
          </w:r>
          <w:r>
            <w:fldChar w:fldCharType="separate"/>
          </w:r>
          <w:r w:rsidR="00933D94">
            <w:rPr>
              <w:noProof/>
            </w:rPr>
            <w:t>SLR Project No.: 713.P00084.00001</w:t>
          </w:r>
          <w:r w:rsidR="00933D94">
            <w:rPr>
              <w:noProof/>
            </w:rPr>
            <w:br/>
          </w:r>
          <w:r>
            <w:fldChar w:fldCharType="end"/>
          </w:r>
          <w:r w:rsidRPr="00B031D9">
            <w:t xml:space="preserve">  </w:t>
          </w:r>
        </w:p>
        <w:p w14:paraId="261C7977" w14:textId="175B2585" w:rsidR="00EB04B8" w:rsidRPr="00B031D9" w:rsidRDefault="00EB04B8" w:rsidP="000505B0">
          <w:pPr>
            <w:pStyle w:val="HeaderRight"/>
          </w:pPr>
          <w:r>
            <w:fldChar w:fldCharType="begin"/>
          </w:r>
          <w:r>
            <w:instrText xml:space="preserve"> STYLEREF  Date </w:instrText>
          </w:r>
          <w:r>
            <w:fldChar w:fldCharType="separate"/>
          </w:r>
          <w:r w:rsidR="00933D94">
            <w:rPr>
              <w:noProof/>
            </w:rPr>
            <w:t>10 December 2024</w:t>
          </w:r>
          <w:r>
            <w:fldChar w:fldCharType="end"/>
          </w:r>
        </w:p>
      </w:tc>
    </w:tr>
  </w:tbl>
  <w:p w14:paraId="3A77C861" w14:textId="77777777" w:rsidR="00EB04B8" w:rsidRPr="00B42E72" w:rsidRDefault="00EB04B8" w:rsidP="00D43073">
    <w:pPr>
      <w:pStyle w:val="Headersecondpage"/>
    </w:pPr>
  </w:p>
  <w:p w14:paraId="204EF4AD" w14:textId="77777777" w:rsidR="00E01C17" w:rsidRDefault="00E01C1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6736"/>
      <w:gridCol w:w="2293"/>
    </w:tblGrid>
    <w:tr w:rsidR="00CC23FD" w:rsidRPr="00B031D9" w14:paraId="7342FD6A" w14:textId="77777777" w:rsidTr="002B19BC">
      <w:trPr>
        <w:trHeight w:val="180"/>
      </w:trPr>
      <w:tc>
        <w:tcPr>
          <w:tcW w:w="7020" w:type="dxa"/>
          <w:vAlign w:val="bottom"/>
        </w:tcPr>
        <w:p w14:paraId="6D358943" w14:textId="3767AB77" w:rsidR="00CC23FD" w:rsidRPr="00B031D9" w:rsidRDefault="00933D94" w:rsidP="00D43073">
          <w:pPr>
            <w:pStyle w:val="Headersecondpage"/>
          </w:pPr>
          <w:fldSimple w:instr=" STYLEREF  &quot;Client Company Name&quot;  \* MERGEFORMAT ">
            <w:r>
              <w:rPr>
                <w:noProof/>
              </w:rPr>
              <w:t>Trinity Metals</w:t>
            </w:r>
          </w:fldSimple>
        </w:p>
        <w:p w14:paraId="39DFCA73" w14:textId="222F5613" w:rsidR="00CC23FD" w:rsidRPr="00B031D9" w:rsidRDefault="00933D94" w:rsidP="00D43073">
          <w:pPr>
            <w:pStyle w:val="Headersecondpage"/>
          </w:pPr>
          <w:fldSimple w:instr=" STYLEREF  &quot;Subject SLR&quot;  \* MERGEFORMAT ">
            <w:r>
              <w:rPr>
                <w:noProof/>
              </w:rPr>
              <w:t>Trinity Legacy Tailings and River Rehabilitation Program – Geochemical and Soil / Sediment Assessments</w:t>
            </w:r>
          </w:fldSimple>
        </w:p>
      </w:tc>
      <w:tc>
        <w:tcPr>
          <w:tcW w:w="2332" w:type="dxa"/>
          <w:vAlign w:val="bottom"/>
        </w:tcPr>
        <w:p w14:paraId="59666209" w14:textId="355C5871" w:rsidR="00CC23FD" w:rsidRPr="00B031D9" w:rsidRDefault="00CC23FD" w:rsidP="000505B0">
          <w:pPr>
            <w:pStyle w:val="HeaderRight"/>
          </w:pPr>
          <w:r>
            <w:fldChar w:fldCharType="begin"/>
          </w:r>
          <w:r>
            <w:instrText xml:space="preserve"> STYLEREF  "SLR Project No" </w:instrText>
          </w:r>
          <w:r>
            <w:fldChar w:fldCharType="separate"/>
          </w:r>
          <w:r w:rsidR="00933D94">
            <w:rPr>
              <w:noProof/>
            </w:rPr>
            <w:t>SLR Project No.: 713.P00084.00001</w:t>
          </w:r>
          <w:r w:rsidR="00933D94">
            <w:rPr>
              <w:noProof/>
            </w:rPr>
            <w:br/>
          </w:r>
          <w:r>
            <w:fldChar w:fldCharType="end"/>
          </w:r>
          <w:r w:rsidRPr="00B031D9">
            <w:t xml:space="preserve">  </w:t>
          </w:r>
        </w:p>
        <w:p w14:paraId="47CBDF51" w14:textId="196950AD" w:rsidR="00CC23FD" w:rsidRPr="00B031D9" w:rsidRDefault="00CC23FD" w:rsidP="000505B0">
          <w:pPr>
            <w:pStyle w:val="HeaderRight"/>
          </w:pPr>
          <w:r>
            <w:fldChar w:fldCharType="begin"/>
          </w:r>
          <w:r>
            <w:instrText xml:space="preserve"> STYLEREF  Date </w:instrText>
          </w:r>
          <w:r>
            <w:fldChar w:fldCharType="separate"/>
          </w:r>
          <w:r w:rsidR="00933D94">
            <w:rPr>
              <w:noProof/>
            </w:rPr>
            <w:t>10 December 2024</w:t>
          </w:r>
          <w:r>
            <w:fldChar w:fldCharType="end"/>
          </w:r>
        </w:p>
      </w:tc>
    </w:tr>
  </w:tbl>
  <w:p w14:paraId="6C00C749" w14:textId="77777777" w:rsidR="00CC23FD" w:rsidRPr="00B42E72" w:rsidRDefault="00CC23FD" w:rsidP="00D43073">
    <w:pPr>
      <w:pStyle w:val="Headersecondpage"/>
    </w:pPr>
  </w:p>
  <w:p w14:paraId="74EA3E6B" w14:textId="77777777" w:rsidR="00CC23FD" w:rsidRDefault="00CC23F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5850"/>
      <w:gridCol w:w="3179"/>
    </w:tblGrid>
    <w:tr w:rsidR="00CC23FD" w:rsidRPr="00B031D9" w14:paraId="08C47EE1" w14:textId="77777777" w:rsidTr="00831ABC">
      <w:tc>
        <w:tcPr>
          <w:tcW w:w="5850" w:type="dxa"/>
          <w:tcBorders>
            <w:bottom w:val="single" w:sz="18" w:space="0" w:color="3C533C" w:themeColor="accent1"/>
          </w:tcBorders>
          <w:vAlign w:val="bottom"/>
        </w:tcPr>
        <w:p w14:paraId="3DC5CA23" w14:textId="411F678F" w:rsidR="00CC23FD" w:rsidRPr="00B031D9" w:rsidRDefault="00933D94" w:rsidP="001B349E">
          <w:pPr>
            <w:pStyle w:val="Headersecondpage"/>
          </w:pPr>
          <w:fldSimple w:instr=" STYLEREF  &quot;Client Company Name&quot;  \* MERGEFORMAT ">
            <w:r w:rsidR="00124C4F">
              <w:rPr>
                <w:noProof/>
              </w:rPr>
              <w:t>Trinity Metals</w:t>
            </w:r>
          </w:fldSimple>
        </w:p>
        <w:p w14:paraId="67E87F46" w14:textId="34749CBB" w:rsidR="00CC23FD" w:rsidRPr="00B031D9" w:rsidRDefault="00933D94" w:rsidP="00D43073">
          <w:pPr>
            <w:pStyle w:val="Headersecondpage"/>
          </w:pPr>
          <w:fldSimple w:instr=" STYLEREF  &quot;Subject SLR&quot;  \* MERGEFORMAT ">
            <w:r w:rsidR="00124C4F">
              <w:rPr>
                <w:noProof/>
              </w:rPr>
              <w:t>Trinity Legacy Tailings and River Rehabilitation Program – Geochemical and Soil / Sediment Assessments</w:t>
            </w:r>
          </w:fldSimple>
        </w:p>
      </w:tc>
      <w:tc>
        <w:tcPr>
          <w:tcW w:w="3179" w:type="dxa"/>
          <w:tcBorders>
            <w:bottom w:val="single" w:sz="18" w:space="0" w:color="3C533C" w:themeColor="accent1"/>
          </w:tcBorders>
          <w:vAlign w:val="bottom"/>
        </w:tcPr>
        <w:p w14:paraId="5D67831C" w14:textId="77777777" w:rsidR="00CC23FD" w:rsidRPr="000505B0" w:rsidRDefault="00CC23FD" w:rsidP="000505B0">
          <w:pPr>
            <w:pStyle w:val="HeaderRight"/>
          </w:pPr>
        </w:p>
        <w:p w14:paraId="671DAB7A" w14:textId="31B582CC" w:rsidR="00CC23FD" w:rsidRDefault="00CC23FD" w:rsidP="000505B0">
          <w:pPr>
            <w:pStyle w:val="HeaderRight"/>
          </w:pPr>
          <w:r>
            <w:fldChar w:fldCharType="begin"/>
          </w:r>
          <w:r>
            <w:instrText xml:space="preserve"> STYLEREF  Date </w:instrText>
          </w:r>
          <w:r>
            <w:fldChar w:fldCharType="separate"/>
          </w:r>
          <w:r w:rsidR="00124C4F">
            <w:rPr>
              <w:b/>
              <w:bCs/>
              <w:noProof/>
              <w:lang w:val="en-US"/>
            </w:rPr>
            <w:t>Error! No text of specified style in document.</w:t>
          </w:r>
          <w:r>
            <w:fldChar w:fldCharType="end"/>
          </w:r>
        </w:p>
        <w:p w14:paraId="78484D25" w14:textId="7202D0B2" w:rsidR="00CC23FD" w:rsidRPr="00B031D9" w:rsidRDefault="00CC23FD" w:rsidP="000505B0">
          <w:pPr>
            <w:pStyle w:val="HeaderRight"/>
          </w:pPr>
          <w:r>
            <w:fldChar w:fldCharType="begin"/>
          </w:r>
          <w:r>
            <w:instrText xml:space="preserve"> STYLEREF  "SLR Project No" </w:instrText>
          </w:r>
          <w:r>
            <w:fldChar w:fldCharType="separate"/>
          </w:r>
          <w:r w:rsidR="00124C4F">
            <w:rPr>
              <w:noProof/>
            </w:rPr>
            <w:t>SLR Project No.: 713.P00084.00001</w:t>
          </w:r>
          <w:r w:rsidR="00124C4F">
            <w:rPr>
              <w:noProof/>
            </w:rPr>
            <w:br/>
          </w:r>
          <w:r>
            <w:fldChar w:fldCharType="end"/>
          </w:r>
        </w:p>
      </w:tc>
    </w:tr>
  </w:tbl>
  <w:p w14:paraId="754429B8" w14:textId="77777777" w:rsidR="00CC23FD" w:rsidRDefault="00CC23FD" w:rsidP="00D611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5850"/>
      <w:gridCol w:w="3179"/>
    </w:tblGrid>
    <w:tr w:rsidR="003C70CB" w:rsidRPr="00B031D9" w14:paraId="5062854F" w14:textId="77777777" w:rsidTr="00F311CF">
      <w:tc>
        <w:tcPr>
          <w:tcW w:w="5850" w:type="dxa"/>
          <w:tcBorders>
            <w:bottom w:val="single" w:sz="18" w:space="0" w:color="3C533C" w:themeColor="accent1"/>
          </w:tcBorders>
          <w:vAlign w:val="bottom"/>
        </w:tcPr>
        <w:p w14:paraId="35B0C0C5" w14:textId="6089080A" w:rsidR="003C70CB" w:rsidRPr="00B031D9" w:rsidRDefault="000675FB" w:rsidP="003C70CB">
          <w:pPr>
            <w:pStyle w:val="Headersecondpage"/>
          </w:pPr>
          <w:fldSimple w:instr=" STYLEREF  &quot;Client Company Name&quot;  \* MERGEFORMAT ">
            <w:r w:rsidR="00124C4F">
              <w:rPr>
                <w:noProof/>
              </w:rPr>
              <w:t>Trinity Metals</w:t>
            </w:r>
          </w:fldSimple>
        </w:p>
        <w:p w14:paraId="58E01B48" w14:textId="008BBF4E" w:rsidR="003C70CB" w:rsidRPr="00B031D9" w:rsidRDefault="000675FB" w:rsidP="003C70CB">
          <w:pPr>
            <w:pStyle w:val="Headersecondpage"/>
          </w:pPr>
          <w:fldSimple w:instr=" STYLEREF  &quot;Subject SLR&quot;  \* MERGEFORMAT ">
            <w:r w:rsidR="00124C4F">
              <w:rPr>
                <w:noProof/>
              </w:rPr>
              <w:t>Trinity Legacy Tailings and River Rehabilitation Program – Geochemical and Soil / Sediment Assessments</w:t>
            </w:r>
          </w:fldSimple>
        </w:p>
      </w:tc>
      <w:tc>
        <w:tcPr>
          <w:tcW w:w="3179" w:type="dxa"/>
          <w:tcBorders>
            <w:bottom w:val="single" w:sz="18" w:space="0" w:color="3C533C" w:themeColor="accent1"/>
          </w:tcBorders>
          <w:vAlign w:val="bottom"/>
        </w:tcPr>
        <w:p w14:paraId="28839191" w14:textId="77777777" w:rsidR="003C70CB" w:rsidRPr="000505B0" w:rsidRDefault="003C70CB" w:rsidP="003C70CB">
          <w:pPr>
            <w:pStyle w:val="HeaderRight"/>
          </w:pPr>
        </w:p>
        <w:p w14:paraId="5A743D8B" w14:textId="2998386E" w:rsidR="003C70CB" w:rsidRDefault="003C70CB" w:rsidP="003C70CB">
          <w:pPr>
            <w:pStyle w:val="HeaderRight"/>
          </w:pPr>
          <w:r>
            <w:fldChar w:fldCharType="begin"/>
          </w:r>
          <w:r>
            <w:instrText xml:space="preserve"> STYLEREF  Date </w:instrText>
          </w:r>
          <w:r>
            <w:fldChar w:fldCharType="separate"/>
          </w:r>
          <w:r w:rsidR="00124C4F">
            <w:rPr>
              <w:b/>
              <w:bCs/>
              <w:noProof/>
              <w:lang w:val="en-US"/>
            </w:rPr>
            <w:t>Error! No text of specified style in document.</w:t>
          </w:r>
          <w:r>
            <w:fldChar w:fldCharType="end"/>
          </w:r>
        </w:p>
        <w:p w14:paraId="3869DD7B" w14:textId="2193CFFA" w:rsidR="003C70CB" w:rsidRPr="00B031D9" w:rsidRDefault="003C70CB" w:rsidP="003C70CB">
          <w:pPr>
            <w:pStyle w:val="HeaderRight"/>
          </w:pPr>
          <w:r>
            <w:fldChar w:fldCharType="begin"/>
          </w:r>
          <w:r>
            <w:instrText xml:space="preserve"> STYLEREF  "SLR Project No" </w:instrText>
          </w:r>
          <w:r>
            <w:fldChar w:fldCharType="separate"/>
          </w:r>
          <w:r w:rsidR="00124C4F">
            <w:rPr>
              <w:noProof/>
            </w:rPr>
            <w:t>SLR Project No.: 713.P00084.00001</w:t>
          </w:r>
          <w:r w:rsidR="00124C4F">
            <w:rPr>
              <w:noProof/>
            </w:rPr>
            <w:br/>
          </w:r>
          <w:r>
            <w:fldChar w:fldCharType="end"/>
          </w:r>
        </w:p>
      </w:tc>
    </w:tr>
  </w:tbl>
  <w:p w14:paraId="6EA1086E" w14:textId="77777777" w:rsidR="003C70CB" w:rsidRDefault="003C70CB" w:rsidP="003C70C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5850"/>
      <w:gridCol w:w="3179"/>
    </w:tblGrid>
    <w:tr w:rsidR="000F6080" w:rsidRPr="00B031D9" w14:paraId="117D249A" w14:textId="77777777" w:rsidTr="00F311CF">
      <w:tc>
        <w:tcPr>
          <w:tcW w:w="5850" w:type="dxa"/>
          <w:tcBorders>
            <w:bottom w:val="single" w:sz="18" w:space="0" w:color="3C533C" w:themeColor="accent1"/>
          </w:tcBorders>
          <w:vAlign w:val="bottom"/>
        </w:tcPr>
        <w:p w14:paraId="511F41EC" w14:textId="505454B4" w:rsidR="000F6080" w:rsidRPr="00B031D9" w:rsidRDefault="000675FB" w:rsidP="000F6080">
          <w:pPr>
            <w:pStyle w:val="Headersecondpage"/>
          </w:pPr>
          <w:fldSimple w:instr=" STYLEREF  &quot;Client Company Name&quot;  \* MERGEFORMAT ">
            <w:r w:rsidR="00124C4F">
              <w:rPr>
                <w:noProof/>
              </w:rPr>
              <w:t>Trinity Metals</w:t>
            </w:r>
          </w:fldSimple>
        </w:p>
        <w:p w14:paraId="3730DAA5" w14:textId="64412B46" w:rsidR="000F6080" w:rsidRPr="00B031D9" w:rsidRDefault="000675FB" w:rsidP="000F6080">
          <w:pPr>
            <w:pStyle w:val="Headersecondpage"/>
          </w:pPr>
          <w:fldSimple w:instr=" STYLEREF  &quot;Subject SLR&quot;  \* MERGEFORMAT ">
            <w:r w:rsidR="00124C4F">
              <w:rPr>
                <w:noProof/>
              </w:rPr>
              <w:t>Trinity Legacy Tailings and River Rehabilitation Program – Geochemical and Soil / Sediment Assessments</w:t>
            </w:r>
          </w:fldSimple>
        </w:p>
      </w:tc>
      <w:tc>
        <w:tcPr>
          <w:tcW w:w="3179" w:type="dxa"/>
          <w:tcBorders>
            <w:bottom w:val="single" w:sz="18" w:space="0" w:color="3C533C" w:themeColor="accent1"/>
          </w:tcBorders>
          <w:vAlign w:val="bottom"/>
        </w:tcPr>
        <w:p w14:paraId="6840B299" w14:textId="77777777" w:rsidR="000F6080" w:rsidRPr="000505B0" w:rsidRDefault="000F6080" w:rsidP="000F6080">
          <w:pPr>
            <w:pStyle w:val="HeaderRight"/>
          </w:pPr>
        </w:p>
        <w:p w14:paraId="15107C70" w14:textId="3B17C9B7" w:rsidR="000F6080" w:rsidRDefault="000F6080" w:rsidP="000F6080">
          <w:pPr>
            <w:pStyle w:val="HeaderRight"/>
          </w:pPr>
          <w:r>
            <w:fldChar w:fldCharType="begin"/>
          </w:r>
          <w:r>
            <w:instrText xml:space="preserve"> STYLEREF  Date </w:instrText>
          </w:r>
          <w:r>
            <w:fldChar w:fldCharType="separate"/>
          </w:r>
          <w:r w:rsidR="00124C4F">
            <w:rPr>
              <w:b/>
              <w:bCs/>
              <w:noProof/>
              <w:lang w:val="en-US"/>
            </w:rPr>
            <w:t>Error! No text of specified style in document.</w:t>
          </w:r>
          <w:r>
            <w:fldChar w:fldCharType="end"/>
          </w:r>
        </w:p>
        <w:p w14:paraId="34829AE5" w14:textId="5C649AA9" w:rsidR="000F6080" w:rsidRPr="00B031D9" w:rsidRDefault="000F6080" w:rsidP="000F6080">
          <w:pPr>
            <w:pStyle w:val="HeaderRight"/>
          </w:pPr>
          <w:r>
            <w:fldChar w:fldCharType="begin"/>
          </w:r>
          <w:r>
            <w:instrText xml:space="preserve"> STYLEREF  "SLR Project No" </w:instrText>
          </w:r>
          <w:r>
            <w:fldChar w:fldCharType="separate"/>
          </w:r>
          <w:r w:rsidR="00124C4F">
            <w:rPr>
              <w:noProof/>
            </w:rPr>
            <w:t>SLR Project No.: 713.P00084.00001</w:t>
          </w:r>
          <w:r w:rsidR="00124C4F">
            <w:rPr>
              <w:noProof/>
            </w:rPr>
            <w:br/>
          </w:r>
          <w:r>
            <w:fldChar w:fldCharType="end"/>
          </w:r>
        </w:p>
      </w:tc>
    </w:tr>
  </w:tbl>
  <w:p w14:paraId="08F1E085" w14:textId="77777777" w:rsidR="000F6080" w:rsidRDefault="000F6080" w:rsidP="000F6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5850"/>
      <w:gridCol w:w="3179"/>
    </w:tblGrid>
    <w:tr w:rsidR="00B031D9" w:rsidRPr="00B031D9" w14:paraId="77884A09" w14:textId="77777777" w:rsidTr="00831ABC">
      <w:tc>
        <w:tcPr>
          <w:tcW w:w="5850" w:type="dxa"/>
          <w:tcBorders>
            <w:bottom w:val="single" w:sz="18" w:space="0" w:color="3C533C" w:themeColor="accent1"/>
          </w:tcBorders>
          <w:vAlign w:val="bottom"/>
        </w:tcPr>
        <w:p w14:paraId="6AC05644" w14:textId="755DD88C" w:rsidR="00B031D9" w:rsidRPr="00B031D9" w:rsidRDefault="000675FB" w:rsidP="001B349E">
          <w:pPr>
            <w:pStyle w:val="Headersecondpage"/>
          </w:pPr>
          <w:fldSimple w:instr=" STYLEREF  &quot;Client Company Name&quot;  \* MERGEFORMAT ">
            <w:r w:rsidR="00C82AAA">
              <w:rPr>
                <w:noProof/>
              </w:rPr>
              <w:t>Trinity Metals</w:t>
            </w:r>
          </w:fldSimple>
        </w:p>
        <w:p w14:paraId="6FBA665C" w14:textId="14972F30" w:rsidR="00B031D9" w:rsidRPr="00B031D9" w:rsidRDefault="000675FB" w:rsidP="00D43073">
          <w:pPr>
            <w:pStyle w:val="Headersecondpage"/>
          </w:pPr>
          <w:fldSimple w:instr=" STYLEREF  &quot;Subject SLR&quot;  \* MERGEFORMAT ">
            <w:r w:rsidR="00C82AAA">
              <w:rPr>
                <w:noProof/>
              </w:rPr>
              <w:t>Trinity Legacy Tailings and River Rehabilitation Program – Geochemical and Soil / Sediment Assessments</w:t>
            </w:r>
          </w:fldSimple>
        </w:p>
      </w:tc>
      <w:tc>
        <w:tcPr>
          <w:tcW w:w="3179" w:type="dxa"/>
          <w:tcBorders>
            <w:bottom w:val="single" w:sz="18" w:space="0" w:color="3C533C" w:themeColor="accent1"/>
          </w:tcBorders>
          <w:vAlign w:val="bottom"/>
        </w:tcPr>
        <w:p w14:paraId="5CF5DAB2" w14:textId="77777777" w:rsidR="00B031D9" w:rsidRPr="000505B0" w:rsidRDefault="00B031D9" w:rsidP="000505B0">
          <w:pPr>
            <w:pStyle w:val="HeaderRight"/>
          </w:pPr>
        </w:p>
        <w:p w14:paraId="5ED3C17E" w14:textId="06A6AC39" w:rsidR="00B031D9" w:rsidRDefault="005135B5" w:rsidP="000505B0">
          <w:pPr>
            <w:pStyle w:val="HeaderRight"/>
          </w:pPr>
          <w:r>
            <w:fldChar w:fldCharType="begin"/>
          </w:r>
          <w:r>
            <w:instrText xml:space="preserve"> STYLEREF  Date </w:instrText>
          </w:r>
          <w:r>
            <w:fldChar w:fldCharType="separate"/>
          </w:r>
          <w:r w:rsidR="00C82AAA">
            <w:rPr>
              <w:b/>
              <w:bCs/>
              <w:noProof/>
              <w:lang w:val="en-US"/>
            </w:rPr>
            <w:t>Error! No text of specified style in document.</w:t>
          </w:r>
          <w:r>
            <w:fldChar w:fldCharType="end"/>
          </w:r>
          <w:bookmarkStart w:id="10" w:name="_Toc48057408"/>
          <w:bookmarkStart w:id="11" w:name="_Toc91152551"/>
          <w:bookmarkStart w:id="12" w:name="_Ref83888152"/>
        </w:p>
        <w:p w14:paraId="7CB2EF03" w14:textId="35B84DA4" w:rsidR="00A61E02" w:rsidRPr="00B031D9" w:rsidRDefault="00A61E02" w:rsidP="000505B0">
          <w:pPr>
            <w:pStyle w:val="HeaderRight"/>
          </w:pPr>
          <w:r>
            <w:fldChar w:fldCharType="begin"/>
          </w:r>
          <w:r>
            <w:instrText xml:space="preserve"> STYLEREF  "SLR Project No" </w:instrText>
          </w:r>
          <w:r>
            <w:fldChar w:fldCharType="separate"/>
          </w:r>
          <w:r w:rsidR="00C82AAA">
            <w:rPr>
              <w:noProof/>
            </w:rPr>
            <w:t>SLR Project No.: 713.P00084.00001</w:t>
          </w:r>
          <w:r w:rsidR="00C82AAA">
            <w:rPr>
              <w:noProof/>
            </w:rPr>
            <w:br/>
          </w:r>
          <w:r>
            <w:fldChar w:fldCharType="end"/>
          </w:r>
        </w:p>
      </w:tc>
    </w:tr>
    <w:bookmarkEnd w:id="10"/>
    <w:bookmarkEnd w:id="11"/>
    <w:bookmarkEnd w:id="12"/>
  </w:tbl>
  <w:p w14:paraId="428D3687" w14:textId="77777777" w:rsidR="00E01C17" w:rsidRDefault="00E01C17" w:rsidP="00D6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6571"/>
      <w:gridCol w:w="2548"/>
    </w:tblGrid>
    <w:tr w:rsidR="008F4792" w:rsidRPr="00B31C00" w14:paraId="0FC07092" w14:textId="77777777" w:rsidTr="003A57E8">
      <w:tc>
        <w:tcPr>
          <w:tcW w:w="7020" w:type="dxa"/>
        </w:tcPr>
        <w:p w14:paraId="47DE6DA7" w14:textId="77777777" w:rsidR="008F4792" w:rsidRPr="00C83B33" w:rsidRDefault="00011D11" w:rsidP="00C83B33">
          <w:pPr>
            <w:pStyle w:val="HeaderCompanyName"/>
          </w:pPr>
          <w:r w:rsidRPr="00011D11">
            <w:t>SLR Consulting (Africa) Proprietary Limited</w:t>
          </w:r>
        </w:p>
      </w:tc>
      <w:tc>
        <w:tcPr>
          <w:tcW w:w="2430" w:type="dxa"/>
          <w:vMerge w:val="restart"/>
        </w:tcPr>
        <w:p w14:paraId="3B21838C" w14:textId="77777777" w:rsidR="008F4792" w:rsidRPr="00B31C00" w:rsidRDefault="00AA6CCA" w:rsidP="003A57E8">
          <w:pPr>
            <w:pStyle w:val="Header"/>
            <w:spacing w:before="120" w:after="40"/>
            <w:jc w:val="right"/>
          </w:pPr>
          <w:r>
            <w:rPr>
              <w:noProof/>
            </w:rPr>
            <w:drawing>
              <wp:inline distT="0" distB="0" distL="0" distR="0" wp14:anchorId="6F768F97" wp14:editId="326F77E3">
                <wp:extent cx="1554480" cy="447110"/>
                <wp:effectExtent l="0" t="0" r="7620" b="0"/>
                <wp:docPr id="10" name="Picture 10"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54480" cy="447110"/>
                        </a:xfrm>
                        <a:prstGeom prst="rect">
                          <a:avLst/>
                        </a:prstGeom>
                      </pic:spPr>
                    </pic:pic>
                  </a:graphicData>
                </a:graphic>
              </wp:inline>
            </w:drawing>
          </w:r>
        </w:p>
      </w:tc>
    </w:tr>
    <w:tr w:rsidR="008F4792" w:rsidRPr="00B31C00" w14:paraId="77FC8B46" w14:textId="77777777" w:rsidTr="00B50A8A">
      <w:trPr>
        <w:trHeight w:val="574"/>
      </w:trPr>
      <w:tc>
        <w:tcPr>
          <w:tcW w:w="7020" w:type="dxa"/>
        </w:tcPr>
        <w:p w14:paraId="64AB5B4B" w14:textId="77777777" w:rsidR="008F4792" w:rsidRPr="00641404" w:rsidRDefault="008F4792" w:rsidP="0050269D">
          <w:pPr>
            <w:pStyle w:val="Header"/>
          </w:pPr>
        </w:p>
      </w:tc>
      <w:tc>
        <w:tcPr>
          <w:tcW w:w="2430" w:type="dxa"/>
          <w:vMerge/>
        </w:tcPr>
        <w:p w14:paraId="1CDA2650" w14:textId="77777777" w:rsidR="008F4792" w:rsidRPr="00B31C00" w:rsidRDefault="008F4792" w:rsidP="0050269D">
          <w:pPr>
            <w:pStyle w:val="Header"/>
          </w:pPr>
        </w:p>
      </w:tc>
    </w:tr>
  </w:tbl>
  <w:p w14:paraId="2E77EFD2" w14:textId="77777777" w:rsidR="008F4792" w:rsidRPr="00FB6DE4" w:rsidRDefault="008F4792" w:rsidP="00FB6D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6736"/>
      <w:gridCol w:w="2293"/>
    </w:tblGrid>
    <w:tr w:rsidR="00520778" w:rsidRPr="00B031D9" w14:paraId="7EECF5FA" w14:textId="77777777" w:rsidTr="002B19BC">
      <w:trPr>
        <w:trHeight w:val="180"/>
      </w:trPr>
      <w:tc>
        <w:tcPr>
          <w:tcW w:w="7020" w:type="dxa"/>
          <w:vAlign w:val="bottom"/>
        </w:tcPr>
        <w:p w14:paraId="545D0498" w14:textId="41777B46" w:rsidR="00520778" w:rsidRPr="00B031D9" w:rsidRDefault="00933D94" w:rsidP="00D43073">
          <w:pPr>
            <w:pStyle w:val="Headersecondpage"/>
          </w:pPr>
          <w:fldSimple w:instr=" STYLEREF  &quot;Client Company Name&quot;  \* MERGEFORMAT ">
            <w:r>
              <w:rPr>
                <w:noProof/>
              </w:rPr>
              <w:t>Trinity Metals</w:t>
            </w:r>
          </w:fldSimple>
        </w:p>
        <w:p w14:paraId="0F860C98" w14:textId="49E104D6" w:rsidR="00520778" w:rsidRPr="00B031D9" w:rsidRDefault="00933D94" w:rsidP="00D43073">
          <w:pPr>
            <w:pStyle w:val="Headersecondpage"/>
          </w:pPr>
          <w:fldSimple w:instr=" STYLEREF  &quot;Subject SLR&quot;  \* MERGEFORMAT ">
            <w:r>
              <w:rPr>
                <w:noProof/>
              </w:rPr>
              <w:t>Trinity Legacy Tailings and River Rehabilitation Program – Geochemical and Soil / Sediment Assessments</w:t>
            </w:r>
          </w:fldSimple>
        </w:p>
      </w:tc>
      <w:tc>
        <w:tcPr>
          <w:tcW w:w="2332" w:type="dxa"/>
          <w:vAlign w:val="bottom"/>
        </w:tcPr>
        <w:p w14:paraId="249DE0BD" w14:textId="41391CD9" w:rsidR="00520778" w:rsidRPr="00B031D9" w:rsidRDefault="00520778" w:rsidP="000505B0">
          <w:pPr>
            <w:pStyle w:val="HeaderRight"/>
          </w:pPr>
          <w:r>
            <w:fldChar w:fldCharType="begin"/>
          </w:r>
          <w:r>
            <w:instrText xml:space="preserve"> STYLEREF  "SLR Project No" </w:instrText>
          </w:r>
          <w:r>
            <w:fldChar w:fldCharType="separate"/>
          </w:r>
          <w:r w:rsidR="00933D94">
            <w:rPr>
              <w:noProof/>
            </w:rPr>
            <w:t>SLR Project No.: 713.P00084.00001</w:t>
          </w:r>
          <w:r w:rsidR="00933D94">
            <w:rPr>
              <w:noProof/>
            </w:rPr>
            <w:br/>
          </w:r>
          <w:r>
            <w:fldChar w:fldCharType="end"/>
          </w:r>
          <w:r w:rsidRPr="00B031D9">
            <w:t xml:space="preserve">  </w:t>
          </w:r>
        </w:p>
        <w:p w14:paraId="57C36B01" w14:textId="7804F214" w:rsidR="00520778" w:rsidRPr="00B031D9" w:rsidRDefault="00520778" w:rsidP="000505B0">
          <w:pPr>
            <w:pStyle w:val="HeaderRight"/>
          </w:pPr>
          <w:r>
            <w:fldChar w:fldCharType="begin"/>
          </w:r>
          <w:r>
            <w:instrText xml:space="preserve"> STYLEREF  Date </w:instrText>
          </w:r>
          <w:r>
            <w:fldChar w:fldCharType="separate"/>
          </w:r>
          <w:r w:rsidR="00933D94">
            <w:rPr>
              <w:noProof/>
            </w:rPr>
            <w:t>10 December 2024</w:t>
          </w:r>
          <w:r>
            <w:fldChar w:fldCharType="end"/>
          </w:r>
        </w:p>
      </w:tc>
    </w:tr>
  </w:tbl>
  <w:p w14:paraId="63A5783F" w14:textId="77777777" w:rsidR="00520778" w:rsidRPr="00B42E72" w:rsidRDefault="00520778" w:rsidP="00D43073">
    <w:pPr>
      <w:pStyle w:val="Headersecondpage"/>
    </w:pPr>
  </w:p>
  <w:p w14:paraId="5E02EF9D" w14:textId="77777777" w:rsidR="00520778" w:rsidRDefault="005207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5850"/>
      <w:gridCol w:w="3179"/>
    </w:tblGrid>
    <w:tr w:rsidR="00520778" w:rsidRPr="00B031D9" w14:paraId="09AC5B84" w14:textId="77777777" w:rsidTr="00831ABC">
      <w:tc>
        <w:tcPr>
          <w:tcW w:w="5850" w:type="dxa"/>
          <w:tcBorders>
            <w:bottom w:val="single" w:sz="18" w:space="0" w:color="3C533C" w:themeColor="accent1"/>
          </w:tcBorders>
          <w:vAlign w:val="bottom"/>
        </w:tcPr>
        <w:p w14:paraId="2991081C" w14:textId="38DD37DE" w:rsidR="00520778" w:rsidRPr="00B031D9" w:rsidRDefault="000675FB" w:rsidP="001B349E">
          <w:pPr>
            <w:pStyle w:val="Headersecondpage"/>
          </w:pPr>
          <w:fldSimple w:instr=" STYLEREF  &quot;Client Company Name&quot;  \* MERGEFORMAT ">
            <w:r w:rsidR="00124C4F">
              <w:rPr>
                <w:noProof/>
              </w:rPr>
              <w:t>Trinity Metals</w:t>
            </w:r>
          </w:fldSimple>
        </w:p>
        <w:p w14:paraId="3BF0DC1C" w14:textId="51BCB7CF" w:rsidR="00520778" w:rsidRPr="00B031D9" w:rsidRDefault="000675FB" w:rsidP="00D43073">
          <w:pPr>
            <w:pStyle w:val="Headersecondpage"/>
          </w:pPr>
          <w:fldSimple w:instr=" STYLEREF  &quot;Subject SLR&quot;  \* MERGEFORMAT ">
            <w:r w:rsidR="00124C4F">
              <w:rPr>
                <w:noProof/>
              </w:rPr>
              <w:t>Trinity Legacy Tailings and River Rehabilitation Program – Geochemical and Soil / Sediment Assessments</w:t>
            </w:r>
          </w:fldSimple>
        </w:p>
      </w:tc>
      <w:tc>
        <w:tcPr>
          <w:tcW w:w="3179" w:type="dxa"/>
          <w:tcBorders>
            <w:bottom w:val="single" w:sz="18" w:space="0" w:color="3C533C" w:themeColor="accent1"/>
          </w:tcBorders>
          <w:vAlign w:val="bottom"/>
        </w:tcPr>
        <w:p w14:paraId="2238F205" w14:textId="77777777" w:rsidR="00520778" w:rsidRPr="000505B0" w:rsidRDefault="00520778" w:rsidP="000505B0">
          <w:pPr>
            <w:pStyle w:val="HeaderRight"/>
          </w:pPr>
        </w:p>
        <w:p w14:paraId="7DA9671B" w14:textId="470212C2" w:rsidR="00520778" w:rsidRDefault="00520778" w:rsidP="000505B0">
          <w:pPr>
            <w:pStyle w:val="HeaderRight"/>
          </w:pPr>
          <w:r>
            <w:fldChar w:fldCharType="begin"/>
          </w:r>
          <w:r>
            <w:instrText xml:space="preserve"> STYLEREF  Date </w:instrText>
          </w:r>
          <w:r>
            <w:fldChar w:fldCharType="separate"/>
          </w:r>
          <w:r w:rsidR="00124C4F">
            <w:rPr>
              <w:b/>
              <w:bCs/>
              <w:noProof/>
              <w:lang w:val="en-US"/>
            </w:rPr>
            <w:t>Error! No text of specified style in document.</w:t>
          </w:r>
          <w:r>
            <w:fldChar w:fldCharType="end"/>
          </w:r>
        </w:p>
        <w:p w14:paraId="66E566F9" w14:textId="678AFB80" w:rsidR="00520778" w:rsidRPr="00B031D9" w:rsidRDefault="00520778" w:rsidP="000505B0">
          <w:pPr>
            <w:pStyle w:val="HeaderRight"/>
          </w:pPr>
          <w:r>
            <w:fldChar w:fldCharType="begin"/>
          </w:r>
          <w:r>
            <w:instrText xml:space="preserve"> STYLEREF  "SLR Project No" </w:instrText>
          </w:r>
          <w:r>
            <w:fldChar w:fldCharType="separate"/>
          </w:r>
          <w:r w:rsidR="00124C4F">
            <w:rPr>
              <w:noProof/>
            </w:rPr>
            <w:t>SLR Project No.: 713.P00084.00001</w:t>
          </w:r>
          <w:r w:rsidR="00124C4F">
            <w:rPr>
              <w:noProof/>
            </w:rPr>
            <w:br/>
          </w:r>
          <w:r>
            <w:fldChar w:fldCharType="end"/>
          </w:r>
        </w:p>
      </w:tc>
    </w:tr>
  </w:tbl>
  <w:p w14:paraId="343F9080" w14:textId="77777777" w:rsidR="00520778" w:rsidRDefault="00520778" w:rsidP="00D611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5850"/>
      <w:gridCol w:w="3179"/>
    </w:tblGrid>
    <w:tr w:rsidR="003C70CB" w:rsidRPr="00B031D9" w14:paraId="26EF8214" w14:textId="77777777" w:rsidTr="00F311CF">
      <w:tc>
        <w:tcPr>
          <w:tcW w:w="5850" w:type="dxa"/>
          <w:tcBorders>
            <w:bottom w:val="single" w:sz="18" w:space="0" w:color="3C533C" w:themeColor="accent1"/>
          </w:tcBorders>
          <w:vAlign w:val="bottom"/>
        </w:tcPr>
        <w:p w14:paraId="53F12313" w14:textId="3D59DE5B" w:rsidR="003C70CB" w:rsidRPr="00B031D9" w:rsidRDefault="000675FB" w:rsidP="003C70CB">
          <w:pPr>
            <w:pStyle w:val="Headersecondpage"/>
          </w:pPr>
          <w:fldSimple w:instr=" STYLEREF  &quot;Client Company Name&quot;  \* MERGEFORMAT ">
            <w:r w:rsidR="00124C4F">
              <w:rPr>
                <w:noProof/>
              </w:rPr>
              <w:t>Trinity Metals</w:t>
            </w:r>
          </w:fldSimple>
        </w:p>
        <w:p w14:paraId="64DB5FA0" w14:textId="083E6825" w:rsidR="003C70CB" w:rsidRPr="00B031D9" w:rsidRDefault="000675FB" w:rsidP="003C70CB">
          <w:pPr>
            <w:pStyle w:val="Headersecondpage"/>
          </w:pPr>
          <w:fldSimple w:instr=" STYLEREF  &quot;Subject SLR&quot;  \* MERGEFORMAT ">
            <w:r w:rsidR="00124C4F">
              <w:rPr>
                <w:noProof/>
              </w:rPr>
              <w:t>Trinity Legacy Tailings and River Rehabilitation Program – Geochemical and Soil / Sediment Assessments</w:t>
            </w:r>
          </w:fldSimple>
        </w:p>
      </w:tc>
      <w:tc>
        <w:tcPr>
          <w:tcW w:w="3179" w:type="dxa"/>
          <w:tcBorders>
            <w:bottom w:val="single" w:sz="18" w:space="0" w:color="3C533C" w:themeColor="accent1"/>
          </w:tcBorders>
          <w:vAlign w:val="bottom"/>
        </w:tcPr>
        <w:p w14:paraId="4EF06127" w14:textId="77777777" w:rsidR="003C70CB" w:rsidRPr="000505B0" w:rsidRDefault="003C70CB" w:rsidP="003C70CB">
          <w:pPr>
            <w:pStyle w:val="HeaderRight"/>
          </w:pPr>
        </w:p>
        <w:p w14:paraId="76CC01D0" w14:textId="3C4F5E73" w:rsidR="003C70CB" w:rsidRDefault="003C70CB" w:rsidP="003C70CB">
          <w:pPr>
            <w:pStyle w:val="HeaderRight"/>
          </w:pPr>
          <w:r>
            <w:fldChar w:fldCharType="begin"/>
          </w:r>
          <w:r>
            <w:instrText xml:space="preserve"> STYLEREF  Date </w:instrText>
          </w:r>
          <w:r>
            <w:fldChar w:fldCharType="separate"/>
          </w:r>
          <w:r w:rsidR="00124C4F">
            <w:rPr>
              <w:b/>
              <w:bCs/>
              <w:noProof/>
              <w:lang w:val="en-US"/>
            </w:rPr>
            <w:t>Error! No text of specified style in document.</w:t>
          </w:r>
          <w:r>
            <w:fldChar w:fldCharType="end"/>
          </w:r>
        </w:p>
        <w:p w14:paraId="0B6E70F1" w14:textId="012ECAD7" w:rsidR="003C70CB" w:rsidRPr="00B031D9" w:rsidRDefault="003C70CB" w:rsidP="003C70CB">
          <w:pPr>
            <w:pStyle w:val="HeaderRight"/>
          </w:pPr>
          <w:r>
            <w:fldChar w:fldCharType="begin"/>
          </w:r>
          <w:r>
            <w:instrText xml:space="preserve"> STYLEREF  "SLR Project No" </w:instrText>
          </w:r>
          <w:r>
            <w:fldChar w:fldCharType="separate"/>
          </w:r>
          <w:r w:rsidR="00124C4F">
            <w:rPr>
              <w:noProof/>
            </w:rPr>
            <w:t>SLR Project No.: 713.P00084.00001</w:t>
          </w:r>
          <w:r w:rsidR="00124C4F">
            <w:rPr>
              <w:noProof/>
            </w:rPr>
            <w:br/>
          </w:r>
          <w:r>
            <w:fldChar w:fldCharType="end"/>
          </w:r>
        </w:p>
      </w:tc>
    </w:tr>
  </w:tbl>
  <w:p w14:paraId="4D5DF967" w14:textId="77777777" w:rsidR="003C70CB" w:rsidRDefault="003C70CB" w:rsidP="003C70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6736"/>
      <w:gridCol w:w="2293"/>
    </w:tblGrid>
    <w:tr w:rsidR="00CC23FD" w:rsidRPr="00B031D9" w14:paraId="3FD4A524" w14:textId="77777777" w:rsidTr="002B19BC">
      <w:trPr>
        <w:trHeight w:val="180"/>
      </w:trPr>
      <w:tc>
        <w:tcPr>
          <w:tcW w:w="7020" w:type="dxa"/>
          <w:vAlign w:val="bottom"/>
        </w:tcPr>
        <w:p w14:paraId="6E4FB9CB" w14:textId="4106E09F" w:rsidR="00CC23FD" w:rsidRPr="00B031D9" w:rsidRDefault="00933D94" w:rsidP="00D43073">
          <w:pPr>
            <w:pStyle w:val="Headersecondpage"/>
          </w:pPr>
          <w:fldSimple w:instr=" STYLEREF  &quot;Client Company Name&quot;  \* MERGEFORMAT ">
            <w:r>
              <w:rPr>
                <w:noProof/>
              </w:rPr>
              <w:t>Trinity Metals</w:t>
            </w:r>
          </w:fldSimple>
        </w:p>
        <w:p w14:paraId="039780CF" w14:textId="2C6BCD4A" w:rsidR="00CC23FD" w:rsidRPr="00B031D9" w:rsidRDefault="00933D94" w:rsidP="00D43073">
          <w:pPr>
            <w:pStyle w:val="Headersecondpage"/>
          </w:pPr>
          <w:fldSimple w:instr=" STYLEREF  &quot;Subject SLR&quot;  \* MERGEFORMAT ">
            <w:r>
              <w:rPr>
                <w:noProof/>
              </w:rPr>
              <w:t>Trinity Legacy Tailings and River Rehabilitation Program – Geochemical and Soil / Sediment Assessments</w:t>
            </w:r>
          </w:fldSimple>
        </w:p>
      </w:tc>
      <w:tc>
        <w:tcPr>
          <w:tcW w:w="2332" w:type="dxa"/>
          <w:vAlign w:val="bottom"/>
        </w:tcPr>
        <w:p w14:paraId="66353394" w14:textId="6821CAC7" w:rsidR="00CC23FD" w:rsidRPr="00B031D9" w:rsidRDefault="00CC23FD" w:rsidP="000505B0">
          <w:pPr>
            <w:pStyle w:val="HeaderRight"/>
          </w:pPr>
          <w:r>
            <w:fldChar w:fldCharType="begin"/>
          </w:r>
          <w:r>
            <w:instrText xml:space="preserve"> STYLEREF  "SLR Project No" </w:instrText>
          </w:r>
          <w:r>
            <w:fldChar w:fldCharType="separate"/>
          </w:r>
          <w:r w:rsidR="00933D94">
            <w:rPr>
              <w:noProof/>
            </w:rPr>
            <w:t>SLR Project No.: 713.P00084.00001</w:t>
          </w:r>
          <w:r w:rsidR="00933D94">
            <w:rPr>
              <w:noProof/>
            </w:rPr>
            <w:br/>
          </w:r>
          <w:r>
            <w:fldChar w:fldCharType="end"/>
          </w:r>
          <w:r w:rsidRPr="00B031D9">
            <w:t xml:space="preserve">  </w:t>
          </w:r>
        </w:p>
        <w:p w14:paraId="22089F51" w14:textId="3BACAA0A" w:rsidR="00CC23FD" w:rsidRPr="00B031D9" w:rsidRDefault="00CC23FD" w:rsidP="000505B0">
          <w:pPr>
            <w:pStyle w:val="HeaderRight"/>
          </w:pPr>
          <w:r>
            <w:fldChar w:fldCharType="begin"/>
          </w:r>
          <w:r>
            <w:instrText xml:space="preserve"> STYLEREF  Date </w:instrText>
          </w:r>
          <w:r>
            <w:fldChar w:fldCharType="separate"/>
          </w:r>
          <w:r w:rsidR="00933D94">
            <w:rPr>
              <w:noProof/>
            </w:rPr>
            <w:t>10 December 2024</w:t>
          </w:r>
          <w:r>
            <w:fldChar w:fldCharType="end"/>
          </w:r>
        </w:p>
      </w:tc>
    </w:tr>
  </w:tbl>
  <w:p w14:paraId="5BD03131" w14:textId="77777777" w:rsidR="00CC23FD" w:rsidRPr="00B42E72" w:rsidRDefault="00CC23FD" w:rsidP="00D43073">
    <w:pPr>
      <w:pStyle w:val="Headersecondpage"/>
    </w:pPr>
  </w:p>
  <w:p w14:paraId="5CFBF9D8" w14:textId="77777777" w:rsidR="00CC23FD" w:rsidRDefault="00CC23F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5850"/>
      <w:gridCol w:w="3179"/>
    </w:tblGrid>
    <w:tr w:rsidR="00CC23FD" w:rsidRPr="00B031D9" w14:paraId="785ABB0C" w14:textId="77777777" w:rsidTr="00831ABC">
      <w:tc>
        <w:tcPr>
          <w:tcW w:w="5850" w:type="dxa"/>
          <w:tcBorders>
            <w:bottom w:val="single" w:sz="18" w:space="0" w:color="3C533C" w:themeColor="accent1"/>
          </w:tcBorders>
          <w:vAlign w:val="bottom"/>
        </w:tcPr>
        <w:p w14:paraId="017016A4" w14:textId="6DB405C8" w:rsidR="00CC23FD" w:rsidRPr="00B031D9" w:rsidRDefault="000675FB" w:rsidP="001B349E">
          <w:pPr>
            <w:pStyle w:val="Headersecondpage"/>
          </w:pPr>
          <w:fldSimple w:instr=" STYLEREF  &quot;Client Company Name&quot;  \* MERGEFORMAT ">
            <w:r w:rsidR="00124C4F">
              <w:rPr>
                <w:noProof/>
              </w:rPr>
              <w:t>Trinity Metals</w:t>
            </w:r>
          </w:fldSimple>
        </w:p>
        <w:p w14:paraId="442147D4" w14:textId="1C5E5FC5" w:rsidR="00CC23FD" w:rsidRPr="00B031D9" w:rsidRDefault="000675FB" w:rsidP="00D43073">
          <w:pPr>
            <w:pStyle w:val="Headersecondpage"/>
          </w:pPr>
          <w:fldSimple w:instr=" STYLEREF  &quot;Subject SLR&quot;  \* MERGEFORMAT ">
            <w:r w:rsidR="00124C4F">
              <w:rPr>
                <w:noProof/>
              </w:rPr>
              <w:t>Trinity Legacy Tailings and River Rehabilitation Program – Geochemical and Soil / Sediment Assessments</w:t>
            </w:r>
          </w:fldSimple>
        </w:p>
      </w:tc>
      <w:tc>
        <w:tcPr>
          <w:tcW w:w="3179" w:type="dxa"/>
          <w:tcBorders>
            <w:bottom w:val="single" w:sz="18" w:space="0" w:color="3C533C" w:themeColor="accent1"/>
          </w:tcBorders>
          <w:vAlign w:val="bottom"/>
        </w:tcPr>
        <w:p w14:paraId="4BCD56F9" w14:textId="77777777" w:rsidR="00CC23FD" w:rsidRPr="000505B0" w:rsidRDefault="00CC23FD" w:rsidP="000505B0">
          <w:pPr>
            <w:pStyle w:val="HeaderRight"/>
          </w:pPr>
        </w:p>
        <w:p w14:paraId="1F8E7449" w14:textId="5E720E3B" w:rsidR="00CC23FD" w:rsidRDefault="00CC23FD" w:rsidP="000505B0">
          <w:pPr>
            <w:pStyle w:val="HeaderRight"/>
          </w:pPr>
          <w:r>
            <w:fldChar w:fldCharType="begin"/>
          </w:r>
          <w:r>
            <w:instrText xml:space="preserve"> STYLEREF  Date </w:instrText>
          </w:r>
          <w:r>
            <w:fldChar w:fldCharType="separate"/>
          </w:r>
          <w:r w:rsidR="00124C4F">
            <w:rPr>
              <w:b/>
              <w:bCs/>
              <w:noProof/>
              <w:lang w:val="en-US"/>
            </w:rPr>
            <w:t>Error! No text of specified style in document.</w:t>
          </w:r>
          <w:r>
            <w:fldChar w:fldCharType="end"/>
          </w:r>
        </w:p>
        <w:p w14:paraId="370FE897" w14:textId="7807BB43" w:rsidR="00CC23FD" w:rsidRPr="00B031D9" w:rsidRDefault="00CC23FD" w:rsidP="000505B0">
          <w:pPr>
            <w:pStyle w:val="HeaderRight"/>
          </w:pPr>
          <w:r>
            <w:fldChar w:fldCharType="begin"/>
          </w:r>
          <w:r>
            <w:instrText xml:space="preserve"> STYLEREF  "SLR Project No" </w:instrText>
          </w:r>
          <w:r>
            <w:fldChar w:fldCharType="separate"/>
          </w:r>
          <w:r w:rsidR="00124C4F">
            <w:rPr>
              <w:noProof/>
            </w:rPr>
            <w:t>SLR Project No.: 713.P00084.00001</w:t>
          </w:r>
          <w:r w:rsidR="00124C4F">
            <w:rPr>
              <w:noProof/>
            </w:rPr>
            <w:br/>
          </w:r>
          <w:r>
            <w:fldChar w:fldCharType="end"/>
          </w:r>
        </w:p>
      </w:tc>
    </w:tr>
  </w:tbl>
  <w:p w14:paraId="4BC6C587" w14:textId="77777777" w:rsidR="00CC23FD" w:rsidRDefault="00CC23FD" w:rsidP="00D611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3C533C"/>
      </w:tblBorders>
      <w:tblCellMar>
        <w:left w:w="0" w:type="dxa"/>
        <w:right w:w="0" w:type="dxa"/>
      </w:tblCellMar>
      <w:tblLook w:val="04A0" w:firstRow="1" w:lastRow="0" w:firstColumn="1" w:lastColumn="0" w:noHBand="0" w:noVBand="1"/>
    </w:tblPr>
    <w:tblGrid>
      <w:gridCol w:w="5850"/>
      <w:gridCol w:w="3179"/>
    </w:tblGrid>
    <w:tr w:rsidR="003C70CB" w:rsidRPr="00B031D9" w14:paraId="5FB938F3" w14:textId="77777777" w:rsidTr="00F311CF">
      <w:tc>
        <w:tcPr>
          <w:tcW w:w="5850" w:type="dxa"/>
          <w:tcBorders>
            <w:bottom w:val="single" w:sz="18" w:space="0" w:color="3C533C" w:themeColor="accent1"/>
          </w:tcBorders>
          <w:vAlign w:val="bottom"/>
        </w:tcPr>
        <w:p w14:paraId="1CD08E22" w14:textId="48B415D0" w:rsidR="003C70CB" w:rsidRPr="00B031D9" w:rsidRDefault="000675FB" w:rsidP="003C70CB">
          <w:pPr>
            <w:pStyle w:val="Headersecondpage"/>
          </w:pPr>
          <w:fldSimple w:instr=" STYLEREF  &quot;Client Company Name&quot;  \* MERGEFORMAT ">
            <w:r w:rsidR="00124C4F">
              <w:rPr>
                <w:noProof/>
              </w:rPr>
              <w:t>Trinity Metals</w:t>
            </w:r>
          </w:fldSimple>
        </w:p>
        <w:p w14:paraId="07E9789C" w14:textId="364A9444" w:rsidR="003C70CB" w:rsidRPr="00B031D9" w:rsidRDefault="000675FB" w:rsidP="003C70CB">
          <w:pPr>
            <w:pStyle w:val="Headersecondpage"/>
          </w:pPr>
          <w:fldSimple w:instr=" STYLEREF  &quot;Subject SLR&quot;  \* MERGEFORMAT ">
            <w:r w:rsidR="00124C4F">
              <w:rPr>
                <w:noProof/>
              </w:rPr>
              <w:t>Trinity Legacy Tailings and River Rehabilitation Program – Geochemical and Soil / Sediment Assessments</w:t>
            </w:r>
          </w:fldSimple>
        </w:p>
      </w:tc>
      <w:tc>
        <w:tcPr>
          <w:tcW w:w="3179" w:type="dxa"/>
          <w:tcBorders>
            <w:bottom w:val="single" w:sz="18" w:space="0" w:color="3C533C" w:themeColor="accent1"/>
          </w:tcBorders>
          <w:vAlign w:val="bottom"/>
        </w:tcPr>
        <w:p w14:paraId="22C4AC60" w14:textId="77777777" w:rsidR="003C70CB" w:rsidRPr="000505B0" w:rsidRDefault="003C70CB" w:rsidP="003C70CB">
          <w:pPr>
            <w:pStyle w:val="HeaderRight"/>
          </w:pPr>
        </w:p>
        <w:p w14:paraId="6E159F16" w14:textId="58D2F307" w:rsidR="003C70CB" w:rsidRDefault="003C70CB" w:rsidP="003C70CB">
          <w:pPr>
            <w:pStyle w:val="HeaderRight"/>
          </w:pPr>
          <w:r>
            <w:fldChar w:fldCharType="begin"/>
          </w:r>
          <w:r>
            <w:instrText xml:space="preserve"> STYLEREF  Date </w:instrText>
          </w:r>
          <w:r>
            <w:fldChar w:fldCharType="separate"/>
          </w:r>
          <w:r w:rsidR="00124C4F">
            <w:rPr>
              <w:b/>
              <w:bCs/>
              <w:noProof/>
              <w:lang w:val="en-US"/>
            </w:rPr>
            <w:t>Error! No text of specified style in document.</w:t>
          </w:r>
          <w:r>
            <w:fldChar w:fldCharType="end"/>
          </w:r>
        </w:p>
        <w:p w14:paraId="4E850262" w14:textId="480BD1FF" w:rsidR="003C70CB" w:rsidRPr="00B031D9" w:rsidRDefault="003C70CB" w:rsidP="003C70CB">
          <w:pPr>
            <w:pStyle w:val="HeaderRight"/>
          </w:pPr>
          <w:r>
            <w:fldChar w:fldCharType="begin"/>
          </w:r>
          <w:r>
            <w:instrText xml:space="preserve"> STYLEREF  "SLR Project No" </w:instrText>
          </w:r>
          <w:r>
            <w:fldChar w:fldCharType="separate"/>
          </w:r>
          <w:r w:rsidR="00124C4F">
            <w:rPr>
              <w:noProof/>
            </w:rPr>
            <w:t>SLR Project No.: 713.P00084.00001</w:t>
          </w:r>
          <w:r w:rsidR="00124C4F">
            <w:rPr>
              <w:noProof/>
            </w:rPr>
            <w:br/>
          </w:r>
          <w:r>
            <w:fldChar w:fldCharType="end"/>
          </w:r>
        </w:p>
      </w:tc>
    </w:tr>
  </w:tbl>
  <w:p w14:paraId="5FCAA9D4" w14:textId="77777777" w:rsidR="003C70CB" w:rsidRDefault="003C70CB" w:rsidP="003C7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1A67A4"/>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25EC13EA"/>
    <w:lvl w:ilvl="0">
      <w:start w:val="1"/>
      <w:numFmt w:val="lowerLetter"/>
      <w:lvlText w:val="%1)"/>
      <w:lvlJc w:val="left"/>
      <w:pPr>
        <w:ind w:left="720" w:hanging="360"/>
      </w:pPr>
    </w:lvl>
  </w:abstractNum>
  <w:abstractNum w:abstractNumId="2" w15:restartNumberingAfterBreak="0">
    <w:nsid w:val="FFFFFF80"/>
    <w:multiLevelType w:val="singleLevel"/>
    <w:tmpl w:val="79C29A82"/>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071D16C0"/>
    <w:multiLevelType w:val="hybridMultilevel"/>
    <w:tmpl w:val="288CF6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5A28D7"/>
    <w:multiLevelType w:val="multilevel"/>
    <w:tmpl w:val="D61A3EA8"/>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80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lowerLetter"/>
      <w:pStyle w:val="ListNumber4"/>
      <w:lvlText w:val="%4."/>
      <w:lvlJc w:val="left"/>
      <w:pPr>
        <w:ind w:left="1800" w:hanging="360"/>
      </w:pPr>
      <w:rPr>
        <w:rFont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B9E65D5"/>
    <w:multiLevelType w:val="multilevel"/>
    <w:tmpl w:val="29FE563E"/>
    <w:lvl w:ilvl="0">
      <w:start w:val="1"/>
      <w:numFmt w:val="decimal"/>
      <w:pStyle w:val="BodyTextParagraphNumbered"/>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521CC4"/>
    <w:multiLevelType w:val="hybridMultilevel"/>
    <w:tmpl w:val="2280D0C0"/>
    <w:lvl w:ilvl="0" w:tplc="632ACCFE">
      <w:start w:val="1"/>
      <w:numFmt w:val="bullet"/>
      <w:lvlText w:val="o"/>
      <w:lvlJc w:val="left"/>
      <w:pPr>
        <w:ind w:left="720" w:hanging="360"/>
      </w:pPr>
    </w:lvl>
    <w:lvl w:ilvl="1" w:tplc="B1C0C520" w:tentative="1">
      <w:start w:val="1"/>
      <w:numFmt w:val="bullet"/>
      <w:lvlText w:val="o"/>
      <w:lvlJc w:val="left"/>
      <w:pPr>
        <w:ind w:left="1440" w:hanging="360"/>
      </w:pPr>
      <w:rPr>
        <w:rFonts w:ascii="Courier New" w:hAnsi="Courier New" w:cs="Courier New" w:hint="default"/>
      </w:rPr>
    </w:lvl>
    <w:lvl w:ilvl="2" w:tplc="D2627E34">
      <w:start w:val="1"/>
      <w:numFmt w:val="bullet"/>
      <w:lvlText w:val=""/>
      <w:lvlJc w:val="left"/>
      <w:pPr>
        <w:ind w:left="2160" w:hanging="360"/>
      </w:pPr>
      <w:rPr>
        <w:rFonts w:ascii="Wingdings" w:hAnsi="Wingdings" w:hint="default"/>
      </w:rPr>
    </w:lvl>
    <w:lvl w:ilvl="3" w:tplc="2BA6DF68" w:tentative="1">
      <w:start w:val="1"/>
      <w:numFmt w:val="bullet"/>
      <w:lvlText w:val=""/>
      <w:lvlJc w:val="left"/>
      <w:pPr>
        <w:ind w:left="2880" w:hanging="360"/>
      </w:pPr>
      <w:rPr>
        <w:rFonts w:ascii="Symbol" w:hAnsi="Symbol" w:hint="default"/>
      </w:rPr>
    </w:lvl>
    <w:lvl w:ilvl="4" w:tplc="4746B484" w:tentative="1">
      <w:start w:val="1"/>
      <w:numFmt w:val="bullet"/>
      <w:lvlText w:val="o"/>
      <w:lvlJc w:val="left"/>
      <w:pPr>
        <w:ind w:left="3600" w:hanging="360"/>
      </w:pPr>
      <w:rPr>
        <w:rFonts w:ascii="Courier New" w:hAnsi="Courier New" w:cs="Courier New" w:hint="default"/>
      </w:rPr>
    </w:lvl>
    <w:lvl w:ilvl="5" w:tplc="BD004D84" w:tentative="1">
      <w:start w:val="1"/>
      <w:numFmt w:val="bullet"/>
      <w:lvlText w:val=""/>
      <w:lvlJc w:val="left"/>
      <w:pPr>
        <w:ind w:left="4320" w:hanging="360"/>
      </w:pPr>
      <w:rPr>
        <w:rFonts w:ascii="Wingdings" w:hAnsi="Wingdings" w:hint="default"/>
      </w:rPr>
    </w:lvl>
    <w:lvl w:ilvl="6" w:tplc="3F5C1BA4" w:tentative="1">
      <w:start w:val="1"/>
      <w:numFmt w:val="bullet"/>
      <w:lvlText w:val=""/>
      <w:lvlJc w:val="left"/>
      <w:pPr>
        <w:ind w:left="5040" w:hanging="360"/>
      </w:pPr>
      <w:rPr>
        <w:rFonts w:ascii="Symbol" w:hAnsi="Symbol" w:hint="default"/>
      </w:rPr>
    </w:lvl>
    <w:lvl w:ilvl="7" w:tplc="A19AF9B4" w:tentative="1">
      <w:start w:val="1"/>
      <w:numFmt w:val="bullet"/>
      <w:lvlText w:val="o"/>
      <w:lvlJc w:val="left"/>
      <w:pPr>
        <w:ind w:left="5760" w:hanging="360"/>
      </w:pPr>
      <w:rPr>
        <w:rFonts w:ascii="Courier New" w:hAnsi="Courier New" w:cs="Courier New" w:hint="default"/>
      </w:rPr>
    </w:lvl>
    <w:lvl w:ilvl="8" w:tplc="F21819C0" w:tentative="1">
      <w:start w:val="1"/>
      <w:numFmt w:val="bullet"/>
      <w:lvlText w:val=""/>
      <w:lvlJc w:val="left"/>
      <w:pPr>
        <w:ind w:left="6480" w:hanging="360"/>
      </w:pPr>
      <w:rPr>
        <w:rFonts w:ascii="Wingdings" w:hAnsi="Wingdings" w:hint="default"/>
      </w:rPr>
    </w:lvl>
  </w:abstractNum>
  <w:abstractNum w:abstractNumId="7" w15:restartNumberingAfterBreak="0">
    <w:nsid w:val="37213698"/>
    <w:multiLevelType w:val="multilevel"/>
    <w:tmpl w:val="F1700224"/>
    <w:lvl w:ilvl="0">
      <w:start w:val="1"/>
      <w:numFmt w:val="decimal"/>
      <w:pStyle w:val="TableNumber"/>
      <w:lvlText w:val="%1."/>
      <w:lvlJc w:val="left"/>
      <w:pPr>
        <w:tabs>
          <w:tab w:val="num" w:pos="360"/>
        </w:tabs>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D203FCB"/>
    <w:multiLevelType w:val="multilevel"/>
    <w:tmpl w:val="BC640326"/>
    <w:lvl w:ilvl="0">
      <w:start w:val="1"/>
      <w:numFmt w:val="upperLetter"/>
      <w:pStyle w:val="Heading7"/>
      <w:lvlText w:val="Annexure %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9"/>
      <w:lvlText w:val="%1.%2.%3"/>
      <w:lvlJc w:val="left"/>
      <w:pPr>
        <w:ind w:left="864" w:hanging="864"/>
      </w:pPr>
      <w:rPr>
        <w:rFonts w:hint="default"/>
      </w:rPr>
    </w:lvl>
    <w:lvl w:ilvl="3">
      <w:start w:val="1"/>
      <w:numFmt w:val="decimal"/>
      <w:lvlText w:val="%4."/>
      <w:lvlJc w:val="left"/>
      <w:pPr>
        <w:ind w:left="3254" w:hanging="360"/>
      </w:pPr>
      <w:rPr>
        <w:rFonts w:hint="default"/>
      </w:rPr>
    </w:lvl>
    <w:lvl w:ilvl="4">
      <w:start w:val="1"/>
      <w:numFmt w:val="lowerLetter"/>
      <w:lvlText w:val="%5."/>
      <w:lvlJc w:val="left"/>
      <w:pPr>
        <w:ind w:left="3974" w:hanging="360"/>
      </w:pPr>
      <w:rPr>
        <w:rFonts w:hint="default"/>
      </w:rPr>
    </w:lvl>
    <w:lvl w:ilvl="5">
      <w:start w:val="1"/>
      <w:numFmt w:val="lowerRoman"/>
      <w:lvlText w:val="%6."/>
      <w:lvlJc w:val="right"/>
      <w:pPr>
        <w:ind w:left="4694" w:hanging="180"/>
      </w:pPr>
      <w:rPr>
        <w:rFonts w:hint="default"/>
      </w:rPr>
    </w:lvl>
    <w:lvl w:ilvl="6">
      <w:start w:val="1"/>
      <w:numFmt w:val="decimal"/>
      <w:lvlText w:val="%7."/>
      <w:lvlJc w:val="left"/>
      <w:pPr>
        <w:ind w:left="5414" w:hanging="360"/>
      </w:pPr>
      <w:rPr>
        <w:rFonts w:hint="default"/>
      </w:rPr>
    </w:lvl>
    <w:lvl w:ilvl="7">
      <w:start w:val="1"/>
      <w:numFmt w:val="lowerLetter"/>
      <w:lvlText w:val="%8."/>
      <w:lvlJc w:val="left"/>
      <w:pPr>
        <w:ind w:left="6134" w:hanging="360"/>
      </w:pPr>
      <w:rPr>
        <w:rFonts w:hint="default"/>
      </w:rPr>
    </w:lvl>
    <w:lvl w:ilvl="8">
      <w:start w:val="1"/>
      <w:numFmt w:val="lowerRoman"/>
      <w:lvlText w:val="%9."/>
      <w:lvlJc w:val="right"/>
      <w:pPr>
        <w:ind w:left="6854" w:hanging="180"/>
      </w:pPr>
      <w:rPr>
        <w:rFonts w:hint="default"/>
      </w:rPr>
    </w:lvl>
  </w:abstractNum>
  <w:abstractNum w:abstractNumId="9" w15:restartNumberingAfterBreak="0">
    <w:nsid w:val="465D2FAF"/>
    <w:multiLevelType w:val="hybridMultilevel"/>
    <w:tmpl w:val="F1F0378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1840E2E"/>
    <w:multiLevelType w:val="multilevel"/>
    <w:tmpl w:val="92D215EA"/>
    <w:lvl w:ilvl="0">
      <w:start w:val="1"/>
      <w:numFmt w:val="bullet"/>
      <w:pStyle w:val="ListBullet"/>
      <w:lvlText w:val=""/>
      <w:lvlJc w:val="left"/>
      <w:pPr>
        <w:tabs>
          <w:tab w:val="num" w:pos="720"/>
        </w:tabs>
        <w:ind w:left="720" w:hanging="360"/>
      </w:pPr>
      <w:rPr>
        <w:rFonts w:ascii="Symbol" w:hAnsi="Symbol" w:hint="default"/>
        <w:color w:val="auto"/>
        <w:sz w:val="22"/>
        <w:szCs w:val="28"/>
      </w:rPr>
    </w:lvl>
    <w:lvl w:ilvl="1">
      <w:start w:val="1"/>
      <w:numFmt w:val="bullet"/>
      <w:pStyle w:val="ListBullet2"/>
      <w:lvlText w:val="o"/>
      <w:lvlJc w:val="left"/>
      <w:pPr>
        <w:ind w:left="1080" w:hanging="360"/>
      </w:pPr>
      <w:rPr>
        <w:rFonts w:ascii="Courier New" w:hAnsi="Courier New" w:cs="Courier New" w:hint="default"/>
      </w:rPr>
    </w:lvl>
    <w:lvl w:ilvl="2">
      <w:start w:val="1"/>
      <w:numFmt w:val="bullet"/>
      <w:pStyle w:val="ListBullet3"/>
      <w:lvlText w:val=""/>
      <w:lvlJc w:val="left"/>
      <w:pPr>
        <w:tabs>
          <w:tab w:val="num" w:pos="1440"/>
        </w:tabs>
        <w:ind w:left="1440" w:hanging="360"/>
      </w:pPr>
      <w:rPr>
        <w:rFonts w:ascii="Symbol" w:hAnsi="Symbol" w:hint="default"/>
      </w:rPr>
    </w:lvl>
    <w:lvl w:ilvl="3">
      <w:start w:val="1"/>
      <w:numFmt w:val="bullet"/>
      <w:pStyle w:val="ListBullet4"/>
      <w:lvlText w:val="o"/>
      <w:lvlJc w:val="left"/>
      <w:pPr>
        <w:ind w:left="1800" w:hanging="360"/>
      </w:pPr>
      <w:rPr>
        <w:rFonts w:hint="default"/>
      </w:rPr>
    </w:lvl>
    <w:lvl w:ilvl="4">
      <w:start w:val="1"/>
      <w:numFmt w:val="bullet"/>
      <w:lvlText w:val="~"/>
      <w:lvlJc w:val="left"/>
      <w:pPr>
        <w:tabs>
          <w:tab w:val="num" w:pos="2160"/>
        </w:tabs>
        <w:ind w:left="2160" w:hanging="360"/>
      </w:pPr>
      <w:rPr>
        <w:rFonts w:ascii="Arial" w:hAnsi="Arial"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
      <w:lvlJc w:val="left"/>
      <w:pPr>
        <w:tabs>
          <w:tab w:val="num" w:pos="3600"/>
        </w:tabs>
        <w:ind w:left="3600" w:hanging="360"/>
      </w:pPr>
      <w:rPr>
        <w:rFonts w:hint="default"/>
      </w:rPr>
    </w:lvl>
  </w:abstractNum>
  <w:abstractNum w:abstractNumId="11" w15:restartNumberingAfterBreak="0">
    <w:nsid w:val="52E557A7"/>
    <w:multiLevelType w:val="multilevel"/>
    <w:tmpl w:val="FACC166A"/>
    <w:lvl w:ilvl="0">
      <w:start w:val="1"/>
      <w:numFmt w:val="bullet"/>
      <w:pStyle w:val="Table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1008"/>
        </w:tabs>
        <w:ind w:left="108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0873320"/>
    <w:multiLevelType w:val="multilevel"/>
    <w:tmpl w:val="98322448"/>
    <w:lvl w:ilvl="0">
      <w:start w:val="1"/>
      <w:numFmt w:val="decimal"/>
      <w:pStyle w:val="Heading1"/>
      <w:lvlText w:val="%1.0"/>
      <w:lvlJc w:val="left"/>
      <w:pPr>
        <w:ind w:left="1008" w:hanging="1008"/>
      </w:pPr>
      <w:rPr>
        <w:rFonts w:hint="default"/>
      </w:rPr>
    </w:lvl>
    <w:lvl w:ilvl="1">
      <w:start w:val="1"/>
      <w:numFmt w:val="decimal"/>
      <w:pStyle w:val="Heading2"/>
      <w:lvlText w:val="%1.%2"/>
      <w:lvlJc w:val="left"/>
      <w:pPr>
        <w:ind w:left="1008" w:hanging="1008"/>
      </w:pPr>
      <w:rPr>
        <w:rFonts w:hint="default"/>
      </w:rPr>
    </w:lvl>
    <w:lvl w:ilvl="2">
      <w:start w:val="1"/>
      <w:numFmt w:val="decimal"/>
      <w:pStyle w:val="Heading3"/>
      <w:lvlText w:val="%1.%2.%3"/>
      <w:lvlJc w:val="left"/>
      <w:pPr>
        <w:ind w:left="1008" w:hanging="1008"/>
      </w:pPr>
      <w:rPr>
        <w:rFonts w:hint="default"/>
      </w:rPr>
    </w:lvl>
    <w:lvl w:ilvl="3">
      <w:start w:val="1"/>
      <w:numFmt w:val="decimal"/>
      <w:pStyle w:val="Heading4"/>
      <w:lvlText w:val="%1.%2.%3.%4"/>
      <w:lvlJc w:val="left"/>
      <w:pPr>
        <w:ind w:left="1008" w:hanging="1008"/>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71650E8C"/>
    <w:multiLevelType w:val="hybridMultilevel"/>
    <w:tmpl w:val="41BE9216"/>
    <w:lvl w:ilvl="0" w:tplc="1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C07633A"/>
    <w:multiLevelType w:val="hybridMultilevel"/>
    <w:tmpl w:val="E2522466"/>
    <w:lvl w:ilvl="0" w:tplc="652CD8C2">
      <w:start w:val="1"/>
      <w:numFmt w:val="bullet"/>
      <w:lvlText w:val=""/>
      <w:lvlJc w:val="left"/>
      <w:pPr>
        <w:ind w:left="1440" w:hanging="360"/>
      </w:pPr>
      <w:rPr>
        <w:rFonts w:ascii="Symbol" w:hAnsi="Symbol" w:hint="default"/>
      </w:rPr>
    </w:lvl>
    <w:lvl w:ilvl="1" w:tplc="05D4F8AA" w:tentative="1">
      <w:start w:val="1"/>
      <w:numFmt w:val="bullet"/>
      <w:lvlText w:val="o"/>
      <w:lvlJc w:val="left"/>
      <w:pPr>
        <w:ind w:left="2160" w:hanging="360"/>
      </w:pPr>
      <w:rPr>
        <w:rFonts w:ascii="Courier New" w:hAnsi="Courier New" w:cs="Courier New" w:hint="default"/>
      </w:rPr>
    </w:lvl>
    <w:lvl w:ilvl="2" w:tplc="3BFED224" w:tentative="1">
      <w:start w:val="1"/>
      <w:numFmt w:val="bullet"/>
      <w:lvlText w:val=""/>
      <w:lvlJc w:val="left"/>
      <w:pPr>
        <w:ind w:left="2880" w:hanging="360"/>
      </w:pPr>
      <w:rPr>
        <w:rFonts w:ascii="Wingdings" w:hAnsi="Wingdings" w:hint="default"/>
      </w:rPr>
    </w:lvl>
    <w:lvl w:ilvl="3" w:tplc="6C3CA65C" w:tentative="1">
      <w:start w:val="1"/>
      <w:numFmt w:val="bullet"/>
      <w:lvlText w:val=""/>
      <w:lvlJc w:val="left"/>
      <w:pPr>
        <w:ind w:left="3600" w:hanging="360"/>
      </w:pPr>
      <w:rPr>
        <w:rFonts w:ascii="Symbol" w:hAnsi="Symbol" w:hint="default"/>
      </w:rPr>
    </w:lvl>
    <w:lvl w:ilvl="4" w:tplc="98D48040" w:tentative="1">
      <w:start w:val="1"/>
      <w:numFmt w:val="bullet"/>
      <w:lvlText w:val="o"/>
      <w:lvlJc w:val="left"/>
      <w:pPr>
        <w:ind w:left="4320" w:hanging="360"/>
      </w:pPr>
      <w:rPr>
        <w:rFonts w:ascii="Courier New" w:hAnsi="Courier New" w:cs="Courier New" w:hint="default"/>
      </w:rPr>
    </w:lvl>
    <w:lvl w:ilvl="5" w:tplc="7DFA3D9A" w:tentative="1">
      <w:start w:val="1"/>
      <w:numFmt w:val="bullet"/>
      <w:lvlText w:val=""/>
      <w:lvlJc w:val="left"/>
      <w:pPr>
        <w:ind w:left="5040" w:hanging="360"/>
      </w:pPr>
      <w:rPr>
        <w:rFonts w:ascii="Wingdings" w:hAnsi="Wingdings" w:hint="default"/>
      </w:rPr>
    </w:lvl>
    <w:lvl w:ilvl="6" w:tplc="996E8D92" w:tentative="1">
      <w:start w:val="1"/>
      <w:numFmt w:val="bullet"/>
      <w:lvlText w:val=""/>
      <w:lvlJc w:val="left"/>
      <w:pPr>
        <w:ind w:left="5760" w:hanging="360"/>
      </w:pPr>
      <w:rPr>
        <w:rFonts w:ascii="Symbol" w:hAnsi="Symbol" w:hint="default"/>
      </w:rPr>
    </w:lvl>
    <w:lvl w:ilvl="7" w:tplc="B6AED66C" w:tentative="1">
      <w:start w:val="1"/>
      <w:numFmt w:val="bullet"/>
      <w:lvlText w:val="o"/>
      <w:lvlJc w:val="left"/>
      <w:pPr>
        <w:ind w:left="6480" w:hanging="360"/>
      </w:pPr>
      <w:rPr>
        <w:rFonts w:ascii="Courier New" w:hAnsi="Courier New" w:cs="Courier New" w:hint="default"/>
      </w:rPr>
    </w:lvl>
    <w:lvl w:ilvl="8" w:tplc="870C6E74" w:tentative="1">
      <w:start w:val="1"/>
      <w:numFmt w:val="bullet"/>
      <w:lvlText w:val=""/>
      <w:lvlJc w:val="left"/>
      <w:pPr>
        <w:ind w:left="7200" w:hanging="360"/>
      </w:pPr>
      <w:rPr>
        <w:rFonts w:ascii="Wingdings" w:hAnsi="Wingdings" w:hint="default"/>
      </w:rPr>
    </w:lvl>
  </w:abstractNum>
  <w:num w:numId="1" w16cid:durableId="1723404208">
    <w:abstractNumId w:val="10"/>
  </w:num>
  <w:num w:numId="2" w16cid:durableId="2016179183">
    <w:abstractNumId w:val="6"/>
  </w:num>
  <w:num w:numId="3" w16cid:durableId="977565740">
    <w:abstractNumId w:val="14"/>
  </w:num>
  <w:num w:numId="4" w16cid:durableId="723680030">
    <w:abstractNumId w:val="3"/>
  </w:num>
  <w:num w:numId="5" w16cid:durableId="754327745">
    <w:abstractNumId w:val="1"/>
  </w:num>
  <w:num w:numId="6" w16cid:durableId="790326795">
    <w:abstractNumId w:val="7"/>
  </w:num>
  <w:num w:numId="7" w16cid:durableId="840393982">
    <w:abstractNumId w:val="11"/>
  </w:num>
  <w:num w:numId="8" w16cid:durableId="15428426">
    <w:abstractNumId w:val="12"/>
  </w:num>
  <w:num w:numId="9" w16cid:durableId="953558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899690">
    <w:abstractNumId w:val="4"/>
  </w:num>
  <w:num w:numId="11" w16cid:durableId="2096441097">
    <w:abstractNumId w:val="0"/>
  </w:num>
  <w:num w:numId="12" w16cid:durableId="1239443507">
    <w:abstractNumId w:val="11"/>
  </w:num>
  <w:num w:numId="13" w16cid:durableId="870730984">
    <w:abstractNumId w:val="7"/>
  </w:num>
  <w:num w:numId="14" w16cid:durableId="2016957594">
    <w:abstractNumId w:val="2"/>
  </w:num>
  <w:num w:numId="15" w16cid:durableId="112293336">
    <w:abstractNumId w:val="2"/>
  </w:num>
  <w:num w:numId="16" w16cid:durableId="1307272240">
    <w:abstractNumId w:val="2"/>
  </w:num>
  <w:num w:numId="17" w16cid:durableId="1184897823">
    <w:abstractNumId w:val="2"/>
  </w:num>
  <w:num w:numId="18" w16cid:durableId="2102409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2319566">
    <w:abstractNumId w:val="5"/>
  </w:num>
  <w:num w:numId="20" w16cid:durableId="909123125">
    <w:abstractNumId w:val="12"/>
  </w:num>
  <w:num w:numId="21" w16cid:durableId="355891613">
    <w:abstractNumId w:val="12"/>
  </w:num>
  <w:num w:numId="22" w16cid:durableId="1456486032">
    <w:abstractNumId w:val="12"/>
  </w:num>
  <w:num w:numId="23" w16cid:durableId="1605723033">
    <w:abstractNumId w:val="12"/>
  </w:num>
  <w:num w:numId="24" w16cid:durableId="1128664765">
    <w:abstractNumId w:val="10"/>
  </w:num>
  <w:num w:numId="25" w16cid:durableId="542717000">
    <w:abstractNumId w:val="10"/>
  </w:num>
  <w:num w:numId="26" w16cid:durableId="2126540832">
    <w:abstractNumId w:val="10"/>
  </w:num>
  <w:num w:numId="27" w16cid:durableId="1327126181">
    <w:abstractNumId w:val="10"/>
  </w:num>
  <w:num w:numId="28" w16cid:durableId="981079354">
    <w:abstractNumId w:val="4"/>
  </w:num>
  <w:num w:numId="29" w16cid:durableId="290749190">
    <w:abstractNumId w:val="4"/>
  </w:num>
  <w:num w:numId="30" w16cid:durableId="2068452633">
    <w:abstractNumId w:val="4"/>
  </w:num>
  <w:num w:numId="31" w16cid:durableId="492065498">
    <w:abstractNumId w:val="4"/>
  </w:num>
  <w:num w:numId="32" w16cid:durableId="1017268691">
    <w:abstractNumId w:val="0"/>
  </w:num>
  <w:num w:numId="33" w16cid:durableId="1292860779">
    <w:abstractNumId w:val="11"/>
  </w:num>
  <w:num w:numId="34" w16cid:durableId="1280989509">
    <w:abstractNumId w:val="7"/>
  </w:num>
  <w:num w:numId="35" w16cid:durableId="257719752">
    <w:abstractNumId w:val="8"/>
  </w:num>
  <w:num w:numId="36" w16cid:durableId="1126974172">
    <w:abstractNumId w:val="8"/>
  </w:num>
  <w:num w:numId="37" w16cid:durableId="749886450">
    <w:abstractNumId w:val="8"/>
  </w:num>
  <w:num w:numId="38" w16cid:durableId="1092118613">
    <w:abstractNumId w:val="9"/>
  </w:num>
  <w:num w:numId="39" w16cid:durableId="111413302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7C"/>
    <w:rsid w:val="00003483"/>
    <w:rsid w:val="00006275"/>
    <w:rsid w:val="00011808"/>
    <w:rsid w:val="00011D11"/>
    <w:rsid w:val="00012434"/>
    <w:rsid w:val="00013F69"/>
    <w:rsid w:val="00016A7B"/>
    <w:rsid w:val="0001767D"/>
    <w:rsid w:val="0002220E"/>
    <w:rsid w:val="00031CFA"/>
    <w:rsid w:val="00032119"/>
    <w:rsid w:val="00034FB9"/>
    <w:rsid w:val="00037B72"/>
    <w:rsid w:val="000412D8"/>
    <w:rsid w:val="000415D1"/>
    <w:rsid w:val="000456D8"/>
    <w:rsid w:val="00045F0C"/>
    <w:rsid w:val="000505B0"/>
    <w:rsid w:val="00052EEB"/>
    <w:rsid w:val="0005305F"/>
    <w:rsid w:val="000607EF"/>
    <w:rsid w:val="0006321A"/>
    <w:rsid w:val="00064A48"/>
    <w:rsid w:val="000675FB"/>
    <w:rsid w:val="00072A2D"/>
    <w:rsid w:val="00073BD7"/>
    <w:rsid w:val="00074076"/>
    <w:rsid w:val="00074393"/>
    <w:rsid w:val="0007589A"/>
    <w:rsid w:val="00075BD7"/>
    <w:rsid w:val="00076897"/>
    <w:rsid w:val="00076C5D"/>
    <w:rsid w:val="00080F8A"/>
    <w:rsid w:val="00083854"/>
    <w:rsid w:val="000846E5"/>
    <w:rsid w:val="00084B82"/>
    <w:rsid w:val="00090A1E"/>
    <w:rsid w:val="00092644"/>
    <w:rsid w:val="00092652"/>
    <w:rsid w:val="0009738A"/>
    <w:rsid w:val="000A35F6"/>
    <w:rsid w:val="000A4B2F"/>
    <w:rsid w:val="000B426B"/>
    <w:rsid w:val="000B4C37"/>
    <w:rsid w:val="000B659A"/>
    <w:rsid w:val="000B6D38"/>
    <w:rsid w:val="000C0A74"/>
    <w:rsid w:val="000C178F"/>
    <w:rsid w:val="000C1879"/>
    <w:rsid w:val="000C29DD"/>
    <w:rsid w:val="000C6AC4"/>
    <w:rsid w:val="000D00CB"/>
    <w:rsid w:val="000D109C"/>
    <w:rsid w:val="000D6360"/>
    <w:rsid w:val="000D655C"/>
    <w:rsid w:val="000E0113"/>
    <w:rsid w:val="000E6A4B"/>
    <w:rsid w:val="000F4213"/>
    <w:rsid w:val="000F6080"/>
    <w:rsid w:val="00100E55"/>
    <w:rsid w:val="00102640"/>
    <w:rsid w:val="0010352B"/>
    <w:rsid w:val="00104325"/>
    <w:rsid w:val="00105AF4"/>
    <w:rsid w:val="0010781A"/>
    <w:rsid w:val="00110724"/>
    <w:rsid w:val="00113AEE"/>
    <w:rsid w:val="0011601F"/>
    <w:rsid w:val="001160E6"/>
    <w:rsid w:val="001170F7"/>
    <w:rsid w:val="00121CA4"/>
    <w:rsid w:val="0012433C"/>
    <w:rsid w:val="00124A6D"/>
    <w:rsid w:val="00124C4F"/>
    <w:rsid w:val="0012509A"/>
    <w:rsid w:val="00125E66"/>
    <w:rsid w:val="00127135"/>
    <w:rsid w:val="0013276B"/>
    <w:rsid w:val="00135E35"/>
    <w:rsid w:val="00136DDE"/>
    <w:rsid w:val="0014013D"/>
    <w:rsid w:val="00140762"/>
    <w:rsid w:val="001439CD"/>
    <w:rsid w:val="00144165"/>
    <w:rsid w:val="00152658"/>
    <w:rsid w:val="00154EFD"/>
    <w:rsid w:val="00156047"/>
    <w:rsid w:val="001607EE"/>
    <w:rsid w:val="001610F6"/>
    <w:rsid w:val="00167912"/>
    <w:rsid w:val="001717AC"/>
    <w:rsid w:val="001736B1"/>
    <w:rsid w:val="001746CD"/>
    <w:rsid w:val="0017537F"/>
    <w:rsid w:val="00175526"/>
    <w:rsid w:val="00175F25"/>
    <w:rsid w:val="00180AAE"/>
    <w:rsid w:val="00181CB0"/>
    <w:rsid w:val="00183F2D"/>
    <w:rsid w:val="00184BC6"/>
    <w:rsid w:val="001871C9"/>
    <w:rsid w:val="00190CC7"/>
    <w:rsid w:val="00191294"/>
    <w:rsid w:val="00192205"/>
    <w:rsid w:val="00195015"/>
    <w:rsid w:val="00195D86"/>
    <w:rsid w:val="001A1621"/>
    <w:rsid w:val="001A26F0"/>
    <w:rsid w:val="001A51CD"/>
    <w:rsid w:val="001A5CE8"/>
    <w:rsid w:val="001B22D2"/>
    <w:rsid w:val="001B349E"/>
    <w:rsid w:val="001C3B33"/>
    <w:rsid w:val="001C7E2B"/>
    <w:rsid w:val="001D175C"/>
    <w:rsid w:val="001D2255"/>
    <w:rsid w:val="001D495A"/>
    <w:rsid w:val="001D65AE"/>
    <w:rsid w:val="001E0293"/>
    <w:rsid w:val="001E67B5"/>
    <w:rsid w:val="001F5CDB"/>
    <w:rsid w:val="001F78C5"/>
    <w:rsid w:val="00210485"/>
    <w:rsid w:val="00210530"/>
    <w:rsid w:val="00210F62"/>
    <w:rsid w:val="002111EA"/>
    <w:rsid w:val="002125CF"/>
    <w:rsid w:val="00214DC5"/>
    <w:rsid w:val="002218FC"/>
    <w:rsid w:val="00224332"/>
    <w:rsid w:val="00225A52"/>
    <w:rsid w:val="00226D48"/>
    <w:rsid w:val="00227776"/>
    <w:rsid w:val="00227856"/>
    <w:rsid w:val="002309CF"/>
    <w:rsid w:val="00233A2E"/>
    <w:rsid w:val="002352FF"/>
    <w:rsid w:val="00235E7C"/>
    <w:rsid w:val="00236EDD"/>
    <w:rsid w:val="00237DA4"/>
    <w:rsid w:val="00242F9A"/>
    <w:rsid w:val="002460AB"/>
    <w:rsid w:val="00247454"/>
    <w:rsid w:val="002477A2"/>
    <w:rsid w:val="002518C2"/>
    <w:rsid w:val="002547AF"/>
    <w:rsid w:val="00254DB1"/>
    <w:rsid w:val="0025543D"/>
    <w:rsid w:val="00256EA2"/>
    <w:rsid w:val="00261CA0"/>
    <w:rsid w:val="00261E35"/>
    <w:rsid w:val="00262A1C"/>
    <w:rsid w:val="00263531"/>
    <w:rsid w:val="00265386"/>
    <w:rsid w:val="00265695"/>
    <w:rsid w:val="0026614B"/>
    <w:rsid w:val="00271594"/>
    <w:rsid w:val="0027349F"/>
    <w:rsid w:val="0027679F"/>
    <w:rsid w:val="00281655"/>
    <w:rsid w:val="002828DB"/>
    <w:rsid w:val="00284319"/>
    <w:rsid w:val="00284A39"/>
    <w:rsid w:val="00284BEA"/>
    <w:rsid w:val="00284CE0"/>
    <w:rsid w:val="0028548B"/>
    <w:rsid w:val="00285614"/>
    <w:rsid w:val="00286170"/>
    <w:rsid w:val="00290FBE"/>
    <w:rsid w:val="00291EFF"/>
    <w:rsid w:val="002A171A"/>
    <w:rsid w:val="002A35AE"/>
    <w:rsid w:val="002A5A63"/>
    <w:rsid w:val="002A72E4"/>
    <w:rsid w:val="002B1F9D"/>
    <w:rsid w:val="002B25C9"/>
    <w:rsid w:val="002B2774"/>
    <w:rsid w:val="002B6EB8"/>
    <w:rsid w:val="002B75C3"/>
    <w:rsid w:val="002C0A07"/>
    <w:rsid w:val="002C0E8C"/>
    <w:rsid w:val="002D2AEB"/>
    <w:rsid w:val="002E15B9"/>
    <w:rsid w:val="002E174A"/>
    <w:rsid w:val="002E40E0"/>
    <w:rsid w:val="002E54B4"/>
    <w:rsid w:val="002E5C5E"/>
    <w:rsid w:val="002E6822"/>
    <w:rsid w:val="002E7134"/>
    <w:rsid w:val="002F015A"/>
    <w:rsid w:val="002F2742"/>
    <w:rsid w:val="002F5725"/>
    <w:rsid w:val="00303302"/>
    <w:rsid w:val="00303D9D"/>
    <w:rsid w:val="00307002"/>
    <w:rsid w:val="00316BD3"/>
    <w:rsid w:val="00317297"/>
    <w:rsid w:val="00320B48"/>
    <w:rsid w:val="00322BF4"/>
    <w:rsid w:val="00324AE3"/>
    <w:rsid w:val="00335447"/>
    <w:rsid w:val="00336AD8"/>
    <w:rsid w:val="00341D2C"/>
    <w:rsid w:val="00341FC6"/>
    <w:rsid w:val="00342AE1"/>
    <w:rsid w:val="0034342C"/>
    <w:rsid w:val="00345E5D"/>
    <w:rsid w:val="00353AD4"/>
    <w:rsid w:val="00353D4C"/>
    <w:rsid w:val="003635CD"/>
    <w:rsid w:val="003666B9"/>
    <w:rsid w:val="003666F9"/>
    <w:rsid w:val="00373FB6"/>
    <w:rsid w:val="0038638E"/>
    <w:rsid w:val="00392160"/>
    <w:rsid w:val="0039401B"/>
    <w:rsid w:val="003961BD"/>
    <w:rsid w:val="00396CC4"/>
    <w:rsid w:val="003A1360"/>
    <w:rsid w:val="003A13A7"/>
    <w:rsid w:val="003A43E1"/>
    <w:rsid w:val="003A57E8"/>
    <w:rsid w:val="003B029F"/>
    <w:rsid w:val="003B24EC"/>
    <w:rsid w:val="003B2B70"/>
    <w:rsid w:val="003B31A5"/>
    <w:rsid w:val="003B3DE5"/>
    <w:rsid w:val="003B6A23"/>
    <w:rsid w:val="003B727C"/>
    <w:rsid w:val="003C25F9"/>
    <w:rsid w:val="003C660B"/>
    <w:rsid w:val="003C70CB"/>
    <w:rsid w:val="003D6A16"/>
    <w:rsid w:val="003D6B26"/>
    <w:rsid w:val="003D6B45"/>
    <w:rsid w:val="003D6EDF"/>
    <w:rsid w:val="003E0554"/>
    <w:rsid w:val="003E3B0B"/>
    <w:rsid w:val="003E65EA"/>
    <w:rsid w:val="003F0B09"/>
    <w:rsid w:val="003F1678"/>
    <w:rsid w:val="003F4DAF"/>
    <w:rsid w:val="00403DA7"/>
    <w:rsid w:val="0040716D"/>
    <w:rsid w:val="00407D72"/>
    <w:rsid w:val="00410F05"/>
    <w:rsid w:val="00415433"/>
    <w:rsid w:val="00415520"/>
    <w:rsid w:val="00416BE5"/>
    <w:rsid w:val="004172BD"/>
    <w:rsid w:val="00422102"/>
    <w:rsid w:val="004257A5"/>
    <w:rsid w:val="00427B10"/>
    <w:rsid w:val="00427BE6"/>
    <w:rsid w:val="004322E3"/>
    <w:rsid w:val="00432A7F"/>
    <w:rsid w:val="004336BA"/>
    <w:rsid w:val="004400A8"/>
    <w:rsid w:val="0044158F"/>
    <w:rsid w:val="004421E5"/>
    <w:rsid w:val="00446DD1"/>
    <w:rsid w:val="004511FA"/>
    <w:rsid w:val="0045434D"/>
    <w:rsid w:val="00457477"/>
    <w:rsid w:val="004628F8"/>
    <w:rsid w:val="0046297A"/>
    <w:rsid w:val="0046674B"/>
    <w:rsid w:val="004708AB"/>
    <w:rsid w:val="0047355C"/>
    <w:rsid w:val="004750D6"/>
    <w:rsid w:val="00475BA2"/>
    <w:rsid w:val="00477F1F"/>
    <w:rsid w:val="00480203"/>
    <w:rsid w:val="00483588"/>
    <w:rsid w:val="004843B4"/>
    <w:rsid w:val="004928BF"/>
    <w:rsid w:val="00492949"/>
    <w:rsid w:val="00492CFA"/>
    <w:rsid w:val="004941D7"/>
    <w:rsid w:val="00494841"/>
    <w:rsid w:val="004951E3"/>
    <w:rsid w:val="0049698F"/>
    <w:rsid w:val="00496A8B"/>
    <w:rsid w:val="004A0051"/>
    <w:rsid w:val="004A0512"/>
    <w:rsid w:val="004A179A"/>
    <w:rsid w:val="004A1B7C"/>
    <w:rsid w:val="004A6BF5"/>
    <w:rsid w:val="004A7208"/>
    <w:rsid w:val="004A7DC0"/>
    <w:rsid w:val="004B2566"/>
    <w:rsid w:val="004B31C4"/>
    <w:rsid w:val="004B52C6"/>
    <w:rsid w:val="004B6397"/>
    <w:rsid w:val="004B69C6"/>
    <w:rsid w:val="004B7135"/>
    <w:rsid w:val="004C14B6"/>
    <w:rsid w:val="004C2514"/>
    <w:rsid w:val="004C4318"/>
    <w:rsid w:val="004C480F"/>
    <w:rsid w:val="004C4956"/>
    <w:rsid w:val="004C5918"/>
    <w:rsid w:val="004D4A80"/>
    <w:rsid w:val="004D571D"/>
    <w:rsid w:val="004D582F"/>
    <w:rsid w:val="004D785C"/>
    <w:rsid w:val="004D7AAB"/>
    <w:rsid w:val="004E07BA"/>
    <w:rsid w:val="004E120D"/>
    <w:rsid w:val="004E54E8"/>
    <w:rsid w:val="004E657C"/>
    <w:rsid w:val="004E69E6"/>
    <w:rsid w:val="004E793F"/>
    <w:rsid w:val="0050269D"/>
    <w:rsid w:val="00503624"/>
    <w:rsid w:val="0050385F"/>
    <w:rsid w:val="00505D77"/>
    <w:rsid w:val="00506193"/>
    <w:rsid w:val="00510ED1"/>
    <w:rsid w:val="005125FF"/>
    <w:rsid w:val="00512E56"/>
    <w:rsid w:val="005135B5"/>
    <w:rsid w:val="00513BF5"/>
    <w:rsid w:val="00514A83"/>
    <w:rsid w:val="00517384"/>
    <w:rsid w:val="00520778"/>
    <w:rsid w:val="005223FB"/>
    <w:rsid w:val="005228CB"/>
    <w:rsid w:val="00526338"/>
    <w:rsid w:val="00527494"/>
    <w:rsid w:val="00527503"/>
    <w:rsid w:val="00542AE5"/>
    <w:rsid w:val="00543641"/>
    <w:rsid w:val="00543A6B"/>
    <w:rsid w:val="00544F45"/>
    <w:rsid w:val="005466CE"/>
    <w:rsid w:val="00547DFC"/>
    <w:rsid w:val="0055041A"/>
    <w:rsid w:val="00550757"/>
    <w:rsid w:val="005524DE"/>
    <w:rsid w:val="00553365"/>
    <w:rsid w:val="00554FA7"/>
    <w:rsid w:val="00560BB1"/>
    <w:rsid w:val="00562698"/>
    <w:rsid w:val="00562F31"/>
    <w:rsid w:val="00565EC5"/>
    <w:rsid w:val="00576248"/>
    <w:rsid w:val="005766DC"/>
    <w:rsid w:val="00577F28"/>
    <w:rsid w:val="00583C58"/>
    <w:rsid w:val="00583DB3"/>
    <w:rsid w:val="0059079E"/>
    <w:rsid w:val="005919E5"/>
    <w:rsid w:val="00591D2C"/>
    <w:rsid w:val="00592BC1"/>
    <w:rsid w:val="005971EB"/>
    <w:rsid w:val="005A35DE"/>
    <w:rsid w:val="005A617D"/>
    <w:rsid w:val="005A6C5D"/>
    <w:rsid w:val="005C173C"/>
    <w:rsid w:val="005C23FA"/>
    <w:rsid w:val="005C6E80"/>
    <w:rsid w:val="005C78E7"/>
    <w:rsid w:val="005D22E7"/>
    <w:rsid w:val="005E1269"/>
    <w:rsid w:val="005E3301"/>
    <w:rsid w:val="005E387E"/>
    <w:rsid w:val="005E5035"/>
    <w:rsid w:val="005E645A"/>
    <w:rsid w:val="005F31A2"/>
    <w:rsid w:val="005F6607"/>
    <w:rsid w:val="0060549E"/>
    <w:rsid w:val="00605B8D"/>
    <w:rsid w:val="00606F32"/>
    <w:rsid w:val="00611BFF"/>
    <w:rsid w:val="00615297"/>
    <w:rsid w:val="006178CE"/>
    <w:rsid w:val="006242FC"/>
    <w:rsid w:val="00632BCC"/>
    <w:rsid w:val="00634BF7"/>
    <w:rsid w:val="00641404"/>
    <w:rsid w:val="00641628"/>
    <w:rsid w:val="00644388"/>
    <w:rsid w:val="00644A73"/>
    <w:rsid w:val="006508B3"/>
    <w:rsid w:val="00651737"/>
    <w:rsid w:val="00651A8A"/>
    <w:rsid w:val="00651D64"/>
    <w:rsid w:val="00655240"/>
    <w:rsid w:val="00660ACE"/>
    <w:rsid w:val="00662112"/>
    <w:rsid w:val="006669B6"/>
    <w:rsid w:val="00670C60"/>
    <w:rsid w:val="00671510"/>
    <w:rsid w:val="00675BEE"/>
    <w:rsid w:val="00682D9A"/>
    <w:rsid w:val="0068730F"/>
    <w:rsid w:val="006913F1"/>
    <w:rsid w:val="00695A55"/>
    <w:rsid w:val="006B30A5"/>
    <w:rsid w:val="006B46D3"/>
    <w:rsid w:val="006B56BC"/>
    <w:rsid w:val="006B6066"/>
    <w:rsid w:val="006C0024"/>
    <w:rsid w:val="006C51B2"/>
    <w:rsid w:val="006D00C6"/>
    <w:rsid w:val="006D156C"/>
    <w:rsid w:val="006D2379"/>
    <w:rsid w:val="006D433E"/>
    <w:rsid w:val="006E1031"/>
    <w:rsid w:val="006E1A1F"/>
    <w:rsid w:val="006E5F2E"/>
    <w:rsid w:val="006F7E0B"/>
    <w:rsid w:val="007000BC"/>
    <w:rsid w:val="0070172C"/>
    <w:rsid w:val="00702A23"/>
    <w:rsid w:val="00705691"/>
    <w:rsid w:val="007060E7"/>
    <w:rsid w:val="007064A4"/>
    <w:rsid w:val="00710399"/>
    <w:rsid w:val="00710C4A"/>
    <w:rsid w:val="007132A7"/>
    <w:rsid w:val="0071361F"/>
    <w:rsid w:val="007171E3"/>
    <w:rsid w:val="00717B88"/>
    <w:rsid w:val="007201BC"/>
    <w:rsid w:val="00720D08"/>
    <w:rsid w:val="00721CB7"/>
    <w:rsid w:val="00724A3D"/>
    <w:rsid w:val="00730439"/>
    <w:rsid w:val="00730920"/>
    <w:rsid w:val="007320BE"/>
    <w:rsid w:val="00735437"/>
    <w:rsid w:val="00735FD4"/>
    <w:rsid w:val="007370A8"/>
    <w:rsid w:val="00740360"/>
    <w:rsid w:val="00740F6D"/>
    <w:rsid w:val="007413A4"/>
    <w:rsid w:val="00743235"/>
    <w:rsid w:val="0075158A"/>
    <w:rsid w:val="0075207E"/>
    <w:rsid w:val="007554E4"/>
    <w:rsid w:val="00756D1A"/>
    <w:rsid w:val="007578C9"/>
    <w:rsid w:val="00762756"/>
    <w:rsid w:val="007662DC"/>
    <w:rsid w:val="00770B2F"/>
    <w:rsid w:val="00772738"/>
    <w:rsid w:val="007756A6"/>
    <w:rsid w:val="007814B0"/>
    <w:rsid w:val="007832C0"/>
    <w:rsid w:val="00783519"/>
    <w:rsid w:val="007836B4"/>
    <w:rsid w:val="00793B01"/>
    <w:rsid w:val="007941A4"/>
    <w:rsid w:val="007A1DF1"/>
    <w:rsid w:val="007A3D16"/>
    <w:rsid w:val="007A4CB2"/>
    <w:rsid w:val="007C5DF7"/>
    <w:rsid w:val="007C71D2"/>
    <w:rsid w:val="007E0777"/>
    <w:rsid w:val="007E2A87"/>
    <w:rsid w:val="007E4989"/>
    <w:rsid w:val="007E7771"/>
    <w:rsid w:val="007F147C"/>
    <w:rsid w:val="007F2C77"/>
    <w:rsid w:val="007F367C"/>
    <w:rsid w:val="007F4D69"/>
    <w:rsid w:val="007F54E8"/>
    <w:rsid w:val="00800C44"/>
    <w:rsid w:val="008022A0"/>
    <w:rsid w:val="008024CF"/>
    <w:rsid w:val="00802DC9"/>
    <w:rsid w:val="00803C93"/>
    <w:rsid w:val="008132B0"/>
    <w:rsid w:val="00813408"/>
    <w:rsid w:val="00816A96"/>
    <w:rsid w:val="00817E19"/>
    <w:rsid w:val="00820220"/>
    <w:rsid w:val="00824490"/>
    <w:rsid w:val="0082467C"/>
    <w:rsid w:val="00831ABC"/>
    <w:rsid w:val="008322DC"/>
    <w:rsid w:val="00832CA1"/>
    <w:rsid w:val="008423D8"/>
    <w:rsid w:val="008446EE"/>
    <w:rsid w:val="008458FA"/>
    <w:rsid w:val="00850D0C"/>
    <w:rsid w:val="008510A0"/>
    <w:rsid w:val="0085190D"/>
    <w:rsid w:val="008541A7"/>
    <w:rsid w:val="00855706"/>
    <w:rsid w:val="0085753F"/>
    <w:rsid w:val="008650F7"/>
    <w:rsid w:val="008659DC"/>
    <w:rsid w:val="008665AC"/>
    <w:rsid w:val="008668D0"/>
    <w:rsid w:val="00870339"/>
    <w:rsid w:val="00871439"/>
    <w:rsid w:val="008828CB"/>
    <w:rsid w:val="00882F47"/>
    <w:rsid w:val="0088519F"/>
    <w:rsid w:val="0088786E"/>
    <w:rsid w:val="0089050C"/>
    <w:rsid w:val="008905CE"/>
    <w:rsid w:val="00890DFF"/>
    <w:rsid w:val="00892DF6"/>
    <w:rsid w:val="008938A7"/>
    <w:rsid w:val="008A4307"/>
    <w:rsid w:val="008A6245"/>
    <w:rsid w:val="008A6AD4"/>
    <w:rsid w:val="008B07BC"/>
    <w:rsid w:val="008B1BFF"/>
    <w:rsid w:val="008B511C"/>
    <w:rsid w:val="008C1A0E"/>
    <w:rsid w:val="008C399F"/>
    <w:rsid w:val="008C501A"/>
    <w:rsid w:val="008C613E"/>
    <w:rsid w:val="008D21F6"/>
    <w:rsid w:val="008D3B86"/>
    <w:rsid w:val="008D7AAD"/>
    <w:rsid w:val="008E22A8"/>
    <w:rsid w:val="008E5BA7"/>
    <w:rsid w:val="008E5DF1"/>
    <w:rsid w:val="008E6C42"/>
    <w:rsid w:val="008E6E8B"/>
    <w:rsid w:val="008F17E2"/>
    <w:rsid w:val="008F2AC5"/>
    <w:rsid w:val="008F3584"/>
    <w:rsid w:val="008F3D86"/>
    <w:rsid w:val="008F4792"/>
    <w:rsid w:val="008F643C"/>
    <w:rsid w:val="00902E84"/>
    <w:rsid w:val="009033CC"/>
    <w:rsid w:val="00905CF6"/>
    <w:rsid w:val="009115E4"/>
    <w:rsid w:val="009209DE"/>
    <w:rsid w:val="0092596B"/>
    <w:rsid w:val="009278E9"/>
    <w:rsid w:val="009328F2"/>
    <w:rsid w:val="00932D83"/>
    <w:rsid w:val="00933D94"/>
    <w:rsid w:val="00935088"/>
    <w:rsid w:val="00944D31"/>
    <w:rsid w:val="00951D8F"/>
    <w:rsid w:val="00963EB9"/>
    <w:rsid w:val="00964191"/>
    <w:rsid w:val="00967EA6"/>
    <w:rsid w:val="00970B0F"/>
    <w:rsid w:val="00972411"/>
    <w:rsid w:val="00972FBA"/>
    <w:rsid w:val="00976691"/>
    <w:rsid w:val="00980BBC"/>
    <w:rsid w:val="00981219"/>
    <w:rsid w:val="00981EAC"/>
    <w:rsid w:val="00982DA2"/>
    <w:rsid w:val="00984139"/>
    <w:rsid w:val="00984A1A"/>
    <w:rsid w:val="00984DCE"/>
    <w:rsid w:val="0098580D"/>
    <w:rsid w:val="009931F6"/>
    <w:rsid w:val="00993EDA"/>
    <w:rsid w:val="00995F08"/>
    <w:rsid w:val="009A0AC3"/>
    <w:rsid w:val="009A371D"/>
    <w:rsid w:val="009A5A24"/>
    <w:rsid w:val="009A66D8"/>
    <w:rsid w:val="009A68B4"/>
    <w:rsid w:val="009A7C41"/>
    <w:rsid w:val="009B2C1C"/>
    <w:rsid w:val="009C1F41"/>
    <w:rsid w:val="009C4FA7"/>
    <w:rsid w:val="009C5298"/>
    <w:rsid w:val="009C5874"/>
    <w:rsid w:val="009C6C4F"/>
    <w:rsid w:val="009D0727"/>
    <w:rsid w:val="009D2269"/>
    <w:rsid w:val="009D2F95"/>
    <w:rsid w:val="009E1FF6"/>
    <w:rsid w:val="009E5CEA"/>
    <w:rsid w:val="009F3421"/>
    <w:rsid w:val="009F3AC3"/>
    <w:rsid w:val="009F674B"/>
    <w:rsid w:val="009F77BB"/>
    <w:rsid w:val="009F7F50"/>
    <w:rsid w:val="00A03454"/>
    <w:rsid w:val="00A06E62"/>
    <w:rsid w:val="00A0741B"/>
    <w:rsid w:val="00A110A5"/>
    <w:rsid w:val="00A13A9A"/>
    <w:rsid w:val="00A172E2"/>
    <w:rsid w:val="00A21A37"/>
    <w:rsid w:val="00A21BB4"/>
    <w:rsid w:val="00A31084"/>
    <w:rsid w:val="00A32B01"/>
    <w:rsid w:val="00A3359D"/>
    <w:rsid w:val="00A37A28"/>
    <w:rsid w:val="00A40BE7"/>
    <w:rsid w:val="00A4564A"/>
    <w:rsid w:val="00A501E0"/>
    <w:rsid w:val="00A572C0"/>
    <w:rsid w:val="00A578A1"/>
    <w:rsid w:val="00A61E02"/>
    <w:rsid w:val="00A63064"/>
    <w:rsid w:val="00A630E3"/>
    <w:rsid w:val="00A66ED2"/>
    <w:rsid w:val="00A671F0"/>
    <w:rsid w:val="00A70FE7"/>
    <w:rsid w:val="00A711B6"/>
    <w:rsid w:val="00A754F8"/>
    <w:rsid w:val="00A75DEC"/>
    <w:rsid w:val="00A76AD8"/>
    <w:rsid w:val="00A86EA2"/>
    <w:rsid w:val="00A87182"/>
    <w:rsid w:val="00A94729"/>
    <w:rsid w:val="00AA264F"/>
    <w:rsid w:val="00AA27F8"/>
    <w:rsid w:val="00AA4ACD"/>
    <w:rsid w:val="00AA6CCA"/>
    <w:rsid w:val="00AA7851"/>
    <w:rsid w:val="00AA7C30"/>
    <w:rsid w:val="00AB43B1"/>
    <w:rsid w:val="00AB51FC"/>
    <w:rsid w:val="00AC40AD"/>
    <w:rsid w:val="00AC4D23"/>
    <w:rsid w:val="00AC6EC7"/>
    <w:rsid w:val="00AC7671"/>
    <w:rsid w:val="00AD47FD"/>
    <w:rsid w:val="00AD7100"/>
    <w:rsid w:val="00AE16FD"/>
    <w:rsid w:val="00AE1D77"/>
    <w:rsid w:val="00AE5847"/>
    <w:rsid w:val="00AE6370"/>
    <w:rsid w:val="00AF248B"/>
    <w:rsid w:val="00AF45FE"/>
    <w:rsid w:val="00AF65A5"/>
    <w:rsid w:val="00AF6C46"/>
    <w:rsid w:val="00AF6DC9"/>
    <w:rsid w:val="00B031D9"/>
    <w:rsid w:val="00B04580"/>
    <w:rsid w:val="00B11113"/>
    <w:rsid w:val="00B12152"/>
    <w:rsid w:val="00B1504C"/>
    <w:rsid w:val="00B1664E"/>
    <w:rsid w:val="00B16EB3"/>
    <w:rsid w:val="00B2069C"/>
    <w:rsid w:val="00B2073D"/>
    <w:rsid w:val="00B235B5"/>
    <w:rsid w:val="00B30CBD"/>
    <w:rsid w:val="00B30DF7"/>
    <w:rsid w:val="00B31056"/>
    <w:rsid w:val="00B3230C"/>
    <w:rsid w:val="00B42E72"/>
    <w:rsid w:val="00B47D87"/>
    <w:rsid w:val="00B50A8A"/>
    <w:rsid w:val="00B536B6"/>
    <w:rsid w:val="00B53A37"/>
    <w:rsid w:val="00B57160"/>
    <w:rsid w:val="00B57FF3"/>
    <w:rsid w:val="00B62A28"/>
    <w:rsid w:val="00B62CAE"/>
    <w:rsid w:val="00B63947"/>
    <w:rsid w:val="00B6502D"/>
    <w:rsid w:val="00B71669"/>
    <w:rsid w:val="00B75C3D"/>
    <w:rsid w:val="00B80253"/>
    <w:rsid w:val="00B80B1B"/>
    <w:rsid w:val="00B831B8"/>
    <w:rsid w:val="00B91A4A"/>
    <w:rsid w:val="00B93B01"/>
    <w:rsid w:val="00B973FC"/>
    <w:rsid w:val="00BA12BE"/>
    <w:rsid w:val="00BA16C4"/>
    <w:rsid w:val="00BB2BA9"/>
    <w:rsid w:val="00BB761F"/>
    <w:rsid w:val="00BC27A8"/>
    <w:rsid w:val="00BC68FB"/>
    <w:rsid w:val="00BD0444"/>
    <w:rsid w:val="00BD1DD6"/>
    <w:rsid w:val="00BD66AF"/>
    <w:rsid w:val="00BE0D56"/>
    <w:rsid w:val="00BE399A"/>
    <w:rsid w:val="00BE6A15"/>
    <w:rsid w:val="00BF032A"/>
    <w:rsid w:val="00BF7199"/>
    <w:rsid w:val="00C0101C"/>
    <w:rsid w:val="00C0166F"/>
    <w:rsid w:val="00C0232C"/>
    <w:rsid w:val="00C07CC6"/>
    <w:rsid w:val="00C1048B"/>
    <w:rsid w:val="00C11B43"/>
    <w:rsid w:val="00C1546C"/>
    <w:rsid w:val="00C1588B"/>
    <w:rsid w:val="00C1680A"/>
    <w:rsid w:val="00C16A13"/>
    <w:rsid w:val="00C234FF"/>
    <w:rsid w:val="00C27EAB"/>
    <w:rsid w:val="00C3102A"/>
    <w:rsid w:val="00C337BF"/>
    <w:rsid w:val="00C33B67"/>
    <w:rsid w:val="00C3495B"/>
    <w:rsid w:val="00C362B3"/>
    <w:rsid w:val="00C41957"/>
    <w:rsid w:val="00C50D4A"/>
    <w:rsid w:val="00C5363E"/>
    <w:rsid w:val="00C61D10"/>
    <w:rsid w:val="00C62430"/>
    <w:rsid w:val="00C63DB3"/>
    <w:rsid w:val="00C63FB8"/>
    <w:rsid w:val="00C64CD6"/>
    <w:rsid w:val="00C66AA4"/>
    <w:rsid w:val="00C71E7E"/>
    <w:rsid w:val="00C763AB"/>
    <w:rsid w:val="00C7660B"/>
    <w:rsid w:val="00C8156C"/>
    <w:rsid w:val="00C82AAA"/>
    <w:rsid w:val="00C83B33"/>
    <w:rsid w:val="00C84779"/>
    <w:rsid w:val="00C86041"/>
    <w:rsid w:val="00C9022B"/>
    <w:rsid w:val="00C90305"/>
    <w:rsid w:val="00C91FE9"/>
    <w:rsid w:val="00C92F74"/>
    <w:rsid w:val="00C92FE8"/>
    <w:rsid w:val="00C938DF"/>
    <w:rsid w:val="00C94150"/>
    <w:rsid w:val="00CA17DF"/>
    <w:rsid w:val="00CA43B2"/>
    <w:rsid w:val="00CA5DF3"/>
    <w:rsid w:val="00CA6A31"/>
    <w:rsid w:val="00CB07F3"/>
    <w:rsid w:val="00CB0E6B"/>
    <w:rsid w:val="00CB36CC"/>
    <w:rsid w:val="00CB7630"/>
    <w:rsid w:val="00CC23FD"/>
    <w:rsid w:val="00CC6E87"/>
    <w:rsid w:val="00CC7319"/>
    <w:rsid w:val="00CC7D98"/>
    <w:rsid w:val="00CD02FA"/>
    <w:rsid w:val="00CD1B36"/>
    <w:rsid w:val="00CD1D9E"/>
    <w:rsid w:val="00CD25FC"/>
    <w:rsid w:val="00CD2F57"/>
    <w:rsid w:val="00CD3EF3"/>
    <w:rsid w:val="00CD4B07"/>
    <w:rsid w:val="00CD4F00"/>
    <w:rsid w:val="00CD5FD6"/>
    <w:rsid w:val="00CD63D3"/>
    <w:rsid w:val="00CD664C"/>
    <w:rsid w:val="00CE4316"/>
    <w:rsid w:val="00CE6317"/>
    <w:rsid w:val="00CF0E83"/>
    <w:rsid w:val="00CF1E54"/>
    <w:rsid w:val="00CF255F"/>
    <w:rsid w:val="00CF74A0"/>
    <w:rsid w:val="00D02A38"/>
    <w:rsid w:val="00D02AE2"/>
    <w:rsid w:val="00D044CE"/>
    <w:rsid w:val="00D0639A"/>
    <w:rsid w:val="00D06B36"/>
    <w:rsid w:val="00D07C43"/>
    <w:rsid w:val="00D10900"/>
    <w:rsid w:val="00D11A14"/>
    <w:rsid w:val="00D135B5"/>
    <w:rsid w:val="00D1436F"/>
    <w:rsid w:val="00D15ADB"/>
    <w:rsid w:val="00D15F8A"/>
    <w:rsid w:val="00D16DEF"/>
    <w:rsid w:val="00D176DE"/>
    <w:rsid w:val="00D2032B"/>
    <w:rsid w:val="00D2158D"/>
    <w:rsid w:val="00D2198E"/>
    <w:rsid w:val="00D21E05"/>
    <w:rsid w:val="00D245CD"/>
    <w:rsid w:val="00D26592"/>
    <w:rsid w:val="00D30448"/>
    <w:rsid w:val="00D34A54"/>
    <w:rsid w:val="00D41C13"/>
    <w:rsid w:val="00D425F6"/>
    <w:rsid w:val="00D42FA0"/>
    <w:rsid w:val="00D43073"/>
    <w:rsid w:val="00D430FA"/>
    <w:rsid w:val="00D432DA"/>
    <w:rsid w:val="00D43D4C"/>
    <w:rsid w:val="00D452B4"/>
    <w:rsid w:val="00D471FD"/>
    <w:rsid w:val="00D4778A"/>
    <w:rsid w:val="00D47BD0"/>
    <w:rsid w:val="00D5299D"/>
    <w:rsid w:val="00D5439C"/>
    <w:rsid w:val="00D5632F"/>
    <w:rsid w:val="00D61134"/>
    <w:rsid w:val="00D61225"/>
    <w:rsid w:val="00D63914"/>
    <w:rsid w:val="00D63936"/>
    <w:rsid w:val="00D648C9"/>
    <w:rsid w:val="00D71C80"/>
    <w:rsid w:val="00D73F7B"/>
    <w:rsid w:val="00D77884"/>
    <w:rsid w:val="00D81E6B"/>
    <w:rsid w:val="00D823C7"/>
    <w:rsid w:val="00D84A31"/>
    <w:rsid w:val="00D90927"/>
    <w:rsid w:val="00DA0195"/>
    <w:rsid w:val="00DA3FBC"/>
    <w:rsid w:val="00DA6AEE"/>
    <w:rsid w:val="00DA70A8"/>
    <w:rsid w:val="00DB03A1"/>
    <w:rsid w:val="00DB3A88"/>
    <w:rsid w:val="00DB597C"/>
    <w:rsid w:val="00DD016E"/>
    <w:rsid w:val="00DD03E2"/>
    <w:rsid w:val="00DD1AFD"/>
    <w:rsid w:val="00DD4A37"/>
    <w:rsid w:val="00DE202E"/>
    <w:rsid w:val="00DF1444"/>
    <w:rsid w:val="00DF2598"/>
    <w:rsid w:val="00DF3499"/>
    <w:rsid w:val="00DF6B5D"/>
    <w:rsid w:val="00E01C17"/>
    <w:rsid w:val="00E0248B"/>
    <w:rsid w:val="00E07084"/>
    <w:rsid w:val="00E0789D"/>
    <w:rsid w:val="00E1068F"/>
    <w:rsid w:val="00E1238F"/>
    <w:rsid w:val="00E14F4C"/>
    <w:rsid w:val="00E15AF5"/>
    <w:rsid w:val="00E16019"/>
    <w:rsid w:val="00E16559"/>
    <w:rsid w:val="00E167C3"/>
    <w:rsid w:val="00E17159"/>
    <w:rsid w:val="00E171FA"/>
    <w:rsid w:val="00E24DB9"/>
    <w:rsid w:val="00E37783"/>
    <w:rsid w:val="00E37CAC"/>
    <w:rsid w:val="00E43C42"/>
    <w:rsid w:val="00E47CFB"/>
    <w:rsid w:val="00E500EA"/>
    <w:rsid w:val="00E521F3"/>
    <w:rsid w:val="00E56444"/>
    <w:rsid w:val="00E63805"/>
    <w:rsid w:val="00E67A69"/>
    <w:rsid w:val="00E706E0"/>
    <w:rsid w:val="00E71DFF"/>
    <w:rsid w:val="00E738DD"/>
    <w:rsid w:val="00E74987"/>
    <w:rsid w:val="00E7680C"/>
    <w:rsid w:val="00E859BC"/>
    <w:rsid w:val="00E865DD"/>
    <w:rsid w:val="00E9075E"/>
    <w:rsid w:val="00E96D5C"/>
    <w:rsid w:val="00E974EE"/>
    <w:rsid w:val="00E97AB0"/>
    <w:rsid w:val="00EA0216"/>
    <w:rsid w:val="00EA225E"/>
    <w:rsid w:val="00EA45EB"/>
    <w:rsid w:val="00EB04B8"/>
    <w:rsid w:val="00EB0AC5"/>
    <w:rsid w:val="00EB2390"/>
    <w:rsid w:val="00EB25F2"/>
    <w:rsid w:val="00EB6038"/>
    <w:rsid w:val="00EB6D5A"/>
    <w:rsid w:val="00EC11D6"/>
    <w:rsid w:val="00EC315C"/>
    <w:rsid w:val="00EC4818"/>
    <w:rsid w:val="00EC4EC0"/>
    <w:rsid w:val="00EC58E8"/>
    <w:rsid w:val="00EE14E4"/>
    <w:rsid w:val="00EE312E"/>
    <w:rsid w:val="00EE6C0F"/>
    <w:rsid w:val="00EF12C9"/>
    <w:rsid w:val="00EF4066"/>
    <w:rsid w:val="00EF4170"/>
    <w:rsid w:val="00EF4E38"/>
    <w:rsid w:val="00EF6531"/>
    <w:rsid w:val="00EF6F54"/>
    <w:rsid w:val="00F017A8"/>
    <w:rsid w:val="00F11230"/>
    <w:rsid w:val="00F11B81"/>
    <w:rsid w:val="00F12629"/>
    <w:rsid w:val="00F1297C"/>
    <w:rsid w:val="00F130B1"/>
    <w:rsid w:val="00F154D8"/>
    <w:rsid w:val="00F15AE9"/>
    <w:rsid w:val="00F23846"/>
    <w:rsid w:val="00F242DE"/>
    <w:rsid w:val="00F24AF1"/>
    <w:rsid w:val="00F24C44"/>
    <w:rsid w:val="00F27D03"/>
    <w:rsid w:val="00F30546"/>
    <w:rsid w:val="00F34801"/>
    <w:rsid w:val="00F37E97"/>
    <w:rsid w:val="00F43062"/>
    <w:rsid w:val="00F47C4F"/>
    <w:rsid w:val="00F47D3F"/>
    <w:rsid w:val="00F5534C"/>
    <w:rsid w:val="00F566F0"/>
    <w:rsid w:val="00F56903"/>
    <w:rsid w:val="00F604B2"/>
    <w:rsid w:val="00F61118"/>
    <w:rsid w:val="00F61152"/>
    <w:rsid w:val="00F61606"/>
    <w:rsid w:val="00F7447D"/>
    <w:rsid w:val="00F749C3"/>
    <w:rsid w:val="00F75211"/>
    <w:rsid w:val="00F763DF"/>
    <w:rsid w:val="00F77CF9"/>
    <w:rsid w:val="00F85197"/>
    <w:rsid w:val="00F854D6"/>
    <w:rsid w:val="00F85DA2"/>
    <w:rsid w:val="00F90CBD"/>
    <w:rsid w:val="00F90E17"/>
    <w:rsid w:val="00F92C8B"/>
    <w:rsid w:val="00F93D02"/>
    <w:rsid w:val="00F957BF"/>
    <w:rsid w:val="00FA5185"/>
    <w:rsid w:val="00FA53D3"/>
    <w:rsid w:val="00FB0853"/>
    <w:rsid w:val="00FB3AA7"/>
    <w:rsid w:val="00FB6DE4"/>
    <w:rsid w:val="00FC0998"/>
    <w:rsid w:val="00FC2DF0"/>
    <w:rsid w:val="00FE0BD2"/>
    <w:rsid w:val="00FE24DB"/>
    <w:rsid w:val="00FE5E6C"/>
    <w:rsid w:val="00FF1C25"/>
    <w:rsid w:val="00FF362E"/>
    <w:rsid w:val="00FF6CF8"/>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027F0"/>
  <w15:chartTrackingRefBased/>
  <w15:docId w15:val="{AC01D42A-CD47-45C3-8AFF-D9CD4E9E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gtree" w:eastAsiaTheme="minorHAnsi" w:hAnsi="Figtree" w:cstheme="minorBidi"/>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1B43"/>
    <w:rPr>
      <w:rFonts w:ascii="Arial" w:hAnsi="Arial"/>
      <w:sz w:val="22"/>
      <w:lang w:val="en-ZA"/>
    </w:rPr>
  </w:style>
  <w:style w:type="paragraph" w:styleId="Heading1">
    <w:name w:val="heading 1"/>
    <w:basedOn w:val="BodyText"/>
    <w:next w:val="BodyText"/>
    <w:link w:val="Heading1Char"/>
    <w:qFormat/>
    <w:rsid w:val="00831ABC"/>
    <w:pPr>
      <w:keepNext/>
      <w:numPr>
        <w:numId w:val="23"/>
      </w:numPr>
      <w:spacing w:before="240" w:line="240" w:lineRule="auto"/>
      <w:outlineLvl w:val="0"/>
    </w:pPr>
    <w:rPr>
      <w:rFonts w:eastAsiaTheme="majorEastAsia" w:cs="Calibri"/>
      <w:b/>
      <w:bCs/>
      <w:sz w:val="32"/>
      <w:szCs w:val="28"/>
    </w:rPr>
  </w:style>
  <w:style w:type="paragraph" w:styleId="Heading2">
    <w:name w:val="heading 2"/>
    <w:basedOn w:val="Heading1"/>
    <w:next w:val="BodyText"/>
    <w:link w:val="Heading2Char"/>
    <w:unhideWhenUsed/>
    <w:qFormat/>
    <w:rsid w:val="00831ABC"/>
    <w:pPr>
      <w:numPr>
        <w:ilvl w:val="1"/>
      </w:numPr>
      <w:outlineLvl w:val="1"/>
    </w:pPr>
    <w:rPr>
      <w:bCs w:val="0"/>
      <w:color w:val="3C533C" w:themeColor="accent1"/>
      <w:sz w:val="28"/>
      <w:szCs w:val="26"/>
    </w:rPr>
  </w:style>
  <w:style w:type="paragraph" w:styleId="Heading3">
    <w:name w:val="heading 3"/>
    <w:basedOn w:val="Heading2"/>
    <w:next w:val="BodyText"/>
    <w:link w:val="Heading3Char"/>
    <w:unhideWhenUsed/>
    <w:qFormat/>
    <w:rsid w:val="00831ABC"/>
    <w:pPr>
      <w:numPr>
        <w:ilvl w:val="2"/>
      </w:numPr>
      <w:outlineLvl w:val="2"/>
    </w:pPr>
    <w:rPr>
      <w:bCs/>
      <w:color w:val="auto"/>
      <w:sz w:val="24"/>
    </w:rPr>
  </w:style>
  <w:style w:type="paragraph" w:styleId="Heading4">
    <w:name w:val="heading 4"/>
    <w:basedOn w:val="Heading3"/>
    <w:next w:val="BodyText"/>
    <w:link w:val="Heading4Char"/>
    <w:unhideWhenUsed/>
    <w:qFormat/>
    <w:rsid w:val="00831ABC"/>
    <w:pPr>
      <w:numPr>
        <w:ilvl w:val="3"/>
      </w:numPr>
      <w:tabs>
        <w:tab w:val="left" w:pos="990"/>
      </w:tabs>
      <w:outlineLvl w:val="3"/>
    </w:pPr>
    <w:rPr>
      <w:bCs w:val="0"/>
      <w:iCs/>
      <w:color w:val="667545" w:themeColor="accent3"/>
    </w:rPr>
  </w:style>
  <w:style w:type="paragraph" w:styleId="Heading5">
    <w:name w:val="heading 5"/>
    <w:basedOn w:val="Heading4"/>
    <w:next w:val="BodyText"/>
    <w:link w:val="Heading5Char"/>
    <w:unhideWhenUsed/>
    <w:qFormat/>
    <w:rsid w:val="00831ABC"/>
    <w:pPr>
      <w:numPr>
        <w:ilvl w:val="0"/>
        <w:numId w:val="0"/>
      </w:numPr>
      <w:tabs>
        <w:tab w:val="left" w:pos="1152"/>
      </w:tabs>
      <w:spacing w:line="259" w:lineRule="auto"/>
      <w:outlineLvl w:val="4"/>
    </w:pPr>
    <w:rPr>
      <w:color w:val="auto"/>
    </w:rPr>
  </w:style>
  <w:style w:type="paragraph" w:styleId="Heading6">
    <w:name w:val="heading 6"/>
    <w:basedOn w:val="BodyText"/>
    <w:next w:val="BodyText"/>
    <w:link w:val="Heading6Char"/>
    <w:uiPriority w:val="9"/>
    <w:unhideWhenUsed/>
    <w:rsid w:val="00831ABC"/>
    <w:pPr>
      <w:keepNext/>
      <w:keepLines/>
      <w:spacing w:before="40" w:after="0"/>
      <w:outlineLvl w:val="5"/>
    </w:pPr>
    <w:rPr>
      <w:rFonts w:eastAsiaTheme="majorEastAsia" w:cstheme="majorBidi"/>
      <w:i/>
      <w:sz w:val="24"/>
    </w:rPr>
  </w:style>
  <w:style w:type="paragraph" w:styleId="Heading7">
    <w:name w:val="heading 7"/>
    <w:basedOn w:val="BodyText"/>
    <w:next w:val="BodyText"/>
    <w:link w:val="Heading7Char"/>
    <w:unhideWhenUsed/>
    <w:qFormat/>
    <w:rsid w:val="00520778"/>
    <w:pPr>
      <w:numPr>
        <w:numId w:val="37"/>
      </w:numPr>
      <w:spacing w:line="240" w:lineRule="auto"/>
      <w:ind w:left="2160" w:hanging="2160"/>
      <w:outlineLvl w:val="6"/>
    </w:pPr>
    <w:rPr>
      <w:rFonts w:eastAsiaTheme="minorHAnsi" w:cstheme="minorBidi"/>
      <w:b/>
      <w:noProof/>
      <w:color w:val="3C533C" w:themeColor="accent1"/>
      <w:sz w:val="32"/>
      <w:szCs w:val="20"/>
      <w:lang w:val="en-CA"/>
    </w:rPr>
  </w:style>
  <w:style w:type="paragraph" w:styleId="Heading8">
    <w:name w:val="heading 8"/>
    <w:basedOn w:val="Heading7"/>
    <w:next w:val="BodyText"/>
    <w:link w:val="Heading8Char"/>
    <w:unhideWhenUsed/>
    <w:qFormat/>
    <w:rsid w:val="00520778"/>
    <w:pPr>
      <w:keepNext/>
      <w:numPr>
        <w:numId w:val="0"/>
      </w:numPr>
      <w:spacing w:before="240"/>
      <w:outlineLvl w:val="7"/>
    </w:pPr>
    <w:rPr>
      <w:color w:val="auto"/>
      <w:sz w:val="28"/>
    </w:rPr>
  </w:style>
  <w:style w:type="paragraph" w:styleId="Heading9">
    <w:name w:val="heading 9"/>
    <w:basedOn w:val="Heading8"/>
    <w:next w:val="BodyText"/>
    <w:link w:val="Heading9Char"/>
    <w:unhideWhenUsed/>
    <w:qFormat/>
    <w:rsid w:val="000F6080"/>
    <w:pPr>
      <w:numPr>
        <w:ilvl w:val="2"/>
        <w:numId w:val="37"/>
      </w:numPr>
      <w:outlineLvl w:val="8"/>
    </w:pPr>
    <w:rPr>
      <w:iCs/>
      <w:color w:val="66754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831ABC"/>
    <w:pPr>
      <w:tabs>
        <w:tab w:val="right" w:pos="9990"/>
      </w:tabs>
      <w:spacing w:before="0" w:after="0"/>
      <w:ind w:hanging="20"/>
    </w:pPr>
    <w:rPr>
      <w:rFonts w:cs="Calibri Light"/>
      <w:bCs/>
      <w:sz w:val="18"/>
      <w:szCs w:val="16"/>
    </w:rPr>
  </w:style>
  <w:style w:type="character" w:customStyle="1" w:styleId="HeaderChar">
    <w:name w:val="Header Char"/>
    <w:basedOn w:val="DefaultParagraphFont"/>
    <w:link w:val="Header"/>
    <w:uiPriority w:val="99"/>
    <w:rsid w:val="00831ABC"/>
    <w:rPr>
      <w:rFonts w:ascii="Arial" w:eastAsia="Times New Roman" w:hAnsi="Arial" w:cs="Calibri Light"/>
      <w:bCs/>
      <w:sz w:val="18"/>
      <w:szCs w:val="16"/>
      <w:lang w:val="en-CA"/>
    </w:rPr>
  </w:style>
  <w:style w:type="paragraph" w:styleId="Footer">
    <w:name w:val="footer"/>
    <w:basedOn w:val="BodyText"/>
    <w:link w:val="FooterChar"/>
    <w:uiPriority w:val="99"/>
    <w:unhideWhenUsed/>
    <w:rsid w:val="00831ABC"/>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831ABC"/>
    <w:rPr>
      <w:rFonts w:ascii="Arial" w:eastAsia="Times New Roman" w:hAnsi="Arial" w:cs="Times New Roman"/>
      <w:sz w:val="18"/>
      <w:szCs w:val="24"/>
      <w:lang w:val="en-CA"/>
    </w:rPr>
  </w:style>
  <w:style w:type="paragraph" w:customStyle="1" w:styleId="SLRSignature">
    <w:name w:val="SLR Signature"/>
    <w:basedOn w:val="Normal"/>
    <w:rsid w:val="00831ABC"/>
    <w:pPr>
      <w:spacing w:after="0" w:line="240" w:lineRule="atLeast"/>
      <w:contextualSpacing/>
    </w:pPr>
    <w:rPr>
      <w:rFonts w:eastAsia="Times New Roman" w:cs="Times New Roman"/>
      <w:b/>
      <w:bCs/>
      <w:color w:val="3C533C"/>
      <w:szCs w:val="24"/>
    </w:rPr>
  </w:style>
  <w:style w:type="table" w:styleId="TableGridLight">
    <w:name w:val="Grid Table Light"/>
    <w:basedOn w:val="TableNormal"/>
    <w:uiPriority w:val="40"/>
    <w:rsid w:val="00831ABC"/>
    <w:pPr>
      <w:spacing w:after="0"/>
    </w:pPr>
    <w:rPr>
      <w:rFonts w:ascii="Times New Roman" w:eastAsia="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secondpage">
    <w:name w:val="Header second page"/>
    <w:basedOn w:val="BodyText"/>
    <w:rsid w:val="00831ABC"/>
    <w:pPr>
      <w:spacing w:before="0" w:after="40" w:line="240" w:lineRule="auto"/>
      <w:contextualSpacing/>
    </w:pPr>
    <w:rPr>
      <w:sz w:val="18"/>
    </w:rPr>
  </w:style>
  <w:style w:type="paragraph" w:customStyle="1" w:styleId="ContactNameSLR">
    <w:name w:val="Contact Name SLR"/>
    <w:basedOn w:val="BodyText"/>
    <w:rsid w:val="00831ABC"/>
    <w:pPr>
      <w:spacing w:after="0"/>
    </w:pPr>
    <w:rPr>
      <w:szCs w:val="20"/>
    </w:rPr>
  </w:style>
  <w:style w:type="paragraph" w:customStyle="1" w:styleId="ClientCompanyName">
    <w:name w:val="Client Company Name"/>
    <w:basedOn w:val="BodyText"/>
    <w:rsid w:val="00831ABC"/>
    <w:pPr>
      <w:spacing w:before="0" w:after="0"/>
    </w:pPr>
    <w:rPr>
      <w:rFonts w:cstheme="majorHAnsi"/>
      <w:szCs w:val="20"/>
    </w:rPr>
  </w:style>
  <w:style w:type="paragraph" w:customStyle="1" w:styleId="ContactAddressSLR">
    <w:name w:val="Contact Address SLR"/>
    <w:basedOn w:val="BodyText"/>
    <w:rsid w:val="00831ABC"/>
    <w:pPr>
      <w:spacing w:before="0" w:after="0"/>
    </w:pPr>
    <w:rPr>
      <w:rFonts w:cstheme="majorHAnsi"/>
      <w:szCs w:val="20"/>
    </w:rPr>
  </w:style>
  <w:style w:type="paragraph" w:customStyle="1" w:styleId="SLRProjectNo">
    <w:name w:val="SLR Project No"/>
    <w:basedOn w:val="BodyText"/>
    <w:next w:val="Normal"/>
    <w:rsid w:val="00831ABC"/>
    <w:pPr>
      <w:spacing w:before="360"/>
    </w:pPr>
    <w:rPr>
      <w:szCs w:val="20"/>
    </w:rPr>
  </w:style>
  <w:style w:type="paragraph" w:customStyle="1" w:styleId="ClientReferenceNoSLR">
    <w:name w:val="Client Reference No SLR"/>
    <w:basedOn w:val="BodyText"/>
    <w:rsid w:val="00831ABC"/>
    <w:pPr>
      <w:spacing w:after="240"/>
    </w:pPr>
    <w:rPr>
      <w:rFonts w:cstheme="majorHAnsi"/>
    </w:rPr>
  </w:style>
  <w:style w:type="table" w:styleId="TableGrid">
    <w:name w:val="Table Grid"/>
    <w:aliases w:val="SLR Option 1"/>
    <w:basedOn w:val="TableNormal"/>
    <w:rsid w:val="00831ABC"/>
    <w:pPr>
      <w:spacing w:after="0"/>
    </w:pPr>
    <w:rPr>
      <w:rFonts w:ascii="Calibri Light" w:eastAsia="Times New Roman" w:hAnsi="Calibri Light"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ubjectSLR">
    <w:name w:val="Subject SLR"/>
    <w:basedOn w:val="BodyText"/>
    <w:qFormat/>
    <w:rsid w:val="00831ABC"/>
    <w:pPr>
      <w:spacing w:before="0" w:after="0"/>
      <w:contextualSpacing/>
      <w:outlineLvl w:val="0"/>
    </w:pPr>
    <w:rPr>
      <w:rFonts w:cstheme="minorHAnsi"/>
      <w:b/>
      <w:bCs/>
      <w:color w:val="3C533C"/>
      <w:kern w:val="28"/>
      <w:sz w:val="24"/>
      <w:lang w:eastAsia="en-GB"/>
    </w:rPr>
  </w:style>
  <w:style w:type="table" w:styleId="PlainTable5">
    <w:name w:val="Plain Table 5"/>
    <w:basedOn w:val="TableNormal"/>
    <w:uiPriority w:val="45"/>
    <w:rsid w:val="00831ABC"/>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31ABC"/>
    <w:rPr>
      <w:color w:val="808080"/>
    </w:rPr>
  </w:style>
  <w:style w:type="paragraph" w:styleId="BodyText">
    <w:name w:val="Body Text"/>
    <w:basedOn w:val="Normal"/>
    <w:link w:val="BodyTextChar"/>
    <w:uiPriority w:val="99"/>
    <w:unhideWhenUsed/>
    <w:qFormat/>
    <w:rsid w:val="00831ABC"/>
    <w:pPr>
      <w:spacing w:line="240" w:lineRule="atLeast"/>
    </w:pPr>
    <w:rPr>
      <w:rFonts w:eastAsia="Times New Roman" w:cs="Times New Roman"/>
      <w:szCs w:val="24"/>
    </w:rPr>
  </w:style>
  <w:style w:type="character" w:customStyle="1" w:styleId="BodyTextChar">
    <w:name w:val="Body Text Char"/>
    <w:basedOn w:val="DefaultParagraphFont"/>
    <w:link w:val="BodyText"/>
    <w:uiPriority w:val="99"/>
    <w:rsid w:val="00831ABC"/>
    <w:rPr>
      <w:rFonts w:ascii="Arial" w:eastAsia="Times New Roman" w:hAnsi="Arial" w:cs="Times New Roman"/>
      <w:sz w:val="22"/>
      <w:szCs w:val="24"/>
      <w:lang w:val="en-CA"/>
    </w:rPr>
  </w:style>
  <w:style w:type="paragraph" w:styleId="ListBullet">
    <w:name w:val="List Bullet"/>
    <w:basedOn w:val="BodyText"/>
    <w:link w:val="ListBulletChar"/>
    <w:uiPriority w:val="99"/>
    <w:unhideWhenUsed/>
    <w:qFormat/>
    <w:rsid w:val="00831ABC"/>
    <w:pPr>
      <w:numPr>
        <w:numId w:val="27"/>
      </w:numPr>
    </w:pPr>
  </w:style>
  <w:style w:type="character" w:customStyle="1" w:styleId="ListBulletChar">
    <w:name w:val="List Bullet Char"/>
    <w:basedOn w:val="DefaultParagraphFont"/>
    <w:link w:val="ListBullet"/>
    <w:uiPriority w:val="99"/>
    <w:rsid w:val="00831ABC"/>
    <w:rPr>
      <w:rFonts w:ascii="Arial" w:eastAsia="Times New Roman" w:hAnsi="Arial" w:cs="Times New Roman"/>
      <w:sz w:val="22"/>
      <w:szCs w:val="24"/>
      <w:lang w:val="en-CA"/>
    </w:rPr>
  </w:style>
  <w:style w:type="paragraph" w:styleId="ListBullet2">
    <w:name w:val="List Bullet 2"/>
    <w:basedOn w:val="ListBullet"/>
    <w:link w:val="ListBullet2Char"/>
    <w:uiPriority w:val="99"/>
    <w:unhideWhenUsed/>
    <w:qFormat/>
    <w:rsid w:val="00831ABC"/>
    <w:pPr>
      <w:numPr>
        <w:ilvl w:val="1"/>
      </w:numPr>
      <w:spacing w:line="240" w:lineRule="auto"/>
    </w:pPr>
  </w:style>
  <w:style w:type="character" w:customStyle="1" w:styleId="ListBullet2Char">
    <w:name w:val="List Bullet 2 Char"/>
    <w:basedOn w:val="DefaultParagraphFont"/>
    <w:link w:val="ListBullet2"/>
    <w:uiPriority w:val="99"/>
    <w:rsid w:val="00831ABC"/>
    <w:rPr>
      <w:rFonts w:ascii="Arial" w:eastAsia="Times New Roman" w:hAnsi="Arial" w:cs="Times New Roman"/>
      <w:sz w:val="22"/>
      <w:szCs w:val="24"/>
      <w:lang w:val="en-CA"/>
    </w:rPr>
  </w:style>
  <w:style w:type="paragraph" w:styleId="ListBullet3">
    <w:name w:val="List Bullet 3"/>
    <w:basedOn w:val="ListBullet2"/>
    <w:link w:val="ListBullet3Char"/>
    <w:uiPriority w:val="99"/>
    <w:unhideWhenUsed/>
    <w:rsid w:val="00831ABC"/>
    <w:pPr>
      <w:numPr>
        <w:ilvl w:val="2"/>
      </w:numPr>
    </w:pPr>
  </w:style>
  <w:style w:type="character" w:customStyle="1" w:styleId="ListBullet3Char">
    <w:name w:val="List Bullet 3 Char"/>
    <w:basedOn w:val="ListBullet2Char"/>
    <w:link w:val="ListBullet3"/>
    <w:uiPriority w:val="99"/>
    <w:rsid w:val="00831ABC"/>
    <w:rPr>
      <w:rFonts w:ascii="Arial" w:eastAsia="Times New Roman" w:hAnsi="Arial" w:cs="Times New Roman"/>
      <w:sz w:val="22"/>
      <w:szCs w:val="24"/>
      <w:lang w:val="en-CA"/>
    </w:rPr>
  </w:style>
  <w:style w:type="paragraph" w:styleId="ListBullet4">
    <w:name w:val="List Bullet 4"/>
    <w:basedOn w:val="ListBullet3"/>
    <w:link w:val="ListBullet4Char"/>
    <w:uiPriority w:val="99"/>
    <w:unhideWhenUsed/>
    <w:rsid w:val="00831ABC"/>
    <w:pPr>
      <w:numPr>
        <w:ilvl w:val="3"/>
      </w:numPr>
      <w:spacing w:line="259" w:lineRule="auto"/>
      <w:contextualSpacing/>
    </w:pPr>
  </w:style>
  <w:style w:type="character" w:customStyle="1" w:styleId="ListBullet4Char">
    <w:name w:val="List Bullet 4 Char"/>
    <w:basedOn w:val="DefaultParagraphFont"/>
    <w:link w:val="ListBullet4"/>
    <w:uiPriority w:val="99"/>
    <w:rsid w:val="00831ABC"/>
    <w:rPr>
      <w:rFonts w:ascii="Arial" w:eastAsia="Times New Roman" w:hAnsi="Arial" w:cs="Times New Roman"/>
      <w:sz w:val="22"/>
      <w:szCs w:val="24"/>
      <w:lang w:val="en-CA"/>
    </w:rPr>
  </w:style>
  <w:style w:type="paragraph" w:styleId="ListNumber">
    <w:name w:val="List Number"/>
    <w:basedOn w:val="BodyText"/>
    <w:uiPriority w:val="99"/>
    <w:unhideWhenUsed/>
    <w:qFormat/>
    <w:rsid w:val="00831ABC"/>
    <w:pPr>
      <w:numPr>
        <w:numId w:val="31"/>
      </w:numPr>
      <w:spacing w:line="240" w:lineRule="auto"/>
    </w:pPr>
    <w:rPr>
      <w:szCs w:val="20"/>
    </w:rPr>
  </w:style>
  <w:style w:type="paragraph" w:styleId="ListNumber2">
    <w:name w:val="List Number 2"/>
    <w:basedOn w:val="ListNumber"/>
    <w:uiPriority w:val="99"/>
    <w:unhideWhenUsed/>
    <w:qFormat/>
    <w:rsid w:val="00831ABC"/>
    <w:pPr>
      <w:numPr>
        <w:ilvl w:val="1"/>
      </w:numPr>
      <w:tabs>
        <w:tab w:val="left" w:pos="1080"/>
      </w:tabs>
    </w:pPr>
  </w:style>
  <w:style w:type="paragraph" w:styleId="ListNumber3">
    <w:name w:val="List Number 3"/>
    <w:basedOn w:val="ListNumber2"/>
    <w:uiPriority w:val="99"/>
    <w:unhideWhenUsed/>
    <w:rsid w:val="00831ABC"/>
    <w:pPr>
      <w:numPr>
        <w:ilvl w:val="2"/>
      </w:numPr>
    </w:pPr>
  </w:style>
  <w:style w:type="paragraph" w:styleId="ListNumber4">
    <w:name w:val="List Number 4"/>
    <w:basedOn w:val="Normal"/>
    <w:uiPriority w:val="99"/>
    <w:unhideWhenUsed/>
    <w:rsid w:val="00831ABC"/>
    <w:pPr>
      <w:numPr>
        <w:ilvl w:val="3"/>
        <w:numId w:val="31"/>
      </w:numPr>
      <w:contextualSpacing/>
    </w:pPr>
  </w:style>
  <w:style w:type="paragraph" w:customStyle="1" w:styleId="TableHeading">
    <w:name w:val="Table Heading"/>
    <w:basedOn w:val="BodyText"/>
    <w:qFormat/>
    <w:rsid w:val="00831ABC"/>
    <w:pPr>
      <w:keepNext/>
      <w:spacing w:before="60" w:after="60" w:line="240" w:lineRule="auto"/>
      <w:jc w:val="center"/>
    </w:pPr>
    <w:rPr>
      <w:rFonts w:eastAsia="Calibri"/>
      <w:b/>
      <w:sz w:val="20"/>
      <w:szCs w:val="22"/>
    </w:rPr>
  </w:style>
  <w:style w:type="paragraph" w:customStyle="1" w:styleId="TableText">
    <w:name w:val="Table Text"/>
    <w:basedOn w:val="BodyText"/>
    <w:link w:val="TableTextChar"/>
    <w:qFormat/>
    <w:rsid w:val="00831ABC"/>
    <w:pPr>
      <w:spacing w:before="60" w:after="60" w:line="240" w:lineRule="auto"/>
    </w:pPr>
    <w:rPr>
      <w:sz w:val="20"/>
      <w:szCs w:val="20"/>
      <w:lang w:val="en-GB"/>
    </w:rPr>
  </w:style>
  <w:style w:type="paragraph" w:customStyle="1" w:styleId="TableNumber">
    <w:name w:val="Table Number"/>
    <w:basedOn w:val="TableText"/>
    <w:qFormat/>
    <w:rsid w:val="00831ABC"/>
    <w:pPr>
      <w:numPr>
        <w:numId w:val="34"/>
      </w:numPr>
    </w:pPr>
  </w:style>
  <w:style w:type="character" w:customStyle="1" w:styleId="Heading1Char">
    <w:name w:val="Heading 1 Char"/>
    <w:basedOn w:val="DefaultParagraphFont"/>
    <w:link w:val="Heading1"/>
    <w:rsid w:val="00831ABC"/>
    <w:rPr>
      <w:rFonts w:ascii="Arial" w:eastAsiaTheme="majorEastAsia" w:hAnsi="Arial" w:cs="Calibri"/>
      <w:b/>
      <w:bCs/>
      <w:sz w:val="32"/>
      <w:szCs w:val="28"/>
      <w:lang w:val="en-CA"/>
    </w:rPr>
  </w:style>
  <w:style w:type="character" w:customStyle="1" w:styleId="Heading2Char">
    <w:name w:val="Heading 2 Char"/>
    <w:basedOn w:val="DefaultParagraphFont"/>
    <w:link w:val="Heading2"/>
    <w:rsid w:val="00831ABC"/>
    <w:rPr>
      <w:rFonts w:ascii="Arial" w:eastAsiaTheme="majorEastAsia" w:hAnsi="Arial" w:cs="Calibri"/>
      <w:b/>
      <w:color w:val="3C533C" w:themeColor="accent1"/>
      <w:sz w:val="28"/>
      <w:szCs w:val="26"/>
      <w:lang w:val="en-CA"/>
    </w:rPr>
  </w:style>
  <w:style w:type="character" w:customStyle="1" w:styleId="Heading3Char">
    <w:name w:val="Heading 3 Char"/>
    <w:basedOn w:val="DefaultParagraphFont"/>
    <w:link w:val="Heading3"/>
    <w:rsid w:val="00831ABC"/>
    <w:rPr>
      <w:rFonts w:ascii="Arial" w:eastAsiaTheme="majorEastAsia" w:hAnsi="Arial" w:cs="Calibri"/>
      <w:b/>
      <w:bCs/>
      <w:sz w:val="24"/>
      <w:szCs w:val="26"/>
      <w:lang w:val="en-CA"/>
    </w:rPr>
  </w:style>
  <w:style w:type="paragraph" w:customStyle="1" w:styleId="Heading1NoNumber">
    <w:name w:val="Heading 1 No Number"/>
    <w:basedOn w:val="Heading1"/>
    <w:next w:val="BodyText"/>
    <w:qFormat/>
    <w:rsid w:val="00831ABC"/>
    <w:pPr>
      <w:numPr>
        <w:numId w:val="0"/>
      </w:numPr>
    </w:pPr>
  </w:style>
  <w:style w:type="paragraph" w:customStyle="1" w:styleId="Heading2NoNumber">
    <w:name w:val="Heading 2 No Number"/>
    <w:basedOn w:val="Heading2"/>
    <w:next w:val="BodyText"/>
    <w:qFormat/>
    <w:rsid w:val="00831ABC"/>
    <w:pPr>
      <w:numPr>
        <w:ilvl w:val="0"/>
        <w:numId w:val="0"/>
      </w:numPr>
    </w:pPr>
    <w:rPr>
      <w:bCs/>
    </w:rPr>
  </w:style>
  <w:style w:type="paragraph" w:styleId="Caption">
    <w:name w:val="caption"/>
    <w:basedOn w:val="BodyText"/>
    <w:next w:val="BodyText"/>
    <w:link w:val="CaptionChar"/>
    <w:qFormat/>
    <w:rsid w:val="00831ABC"/>
    <w:pPr>
      <w:keepNext/>
      <w:spacing w:before="240"/>
      <w:ind w:left="1080" w:hanging="1080"/>
    </w:pPr>
    <w:rPr>
      <w:rFonts w:cs="Arial"/>
      <w:b/>
      <w:bCs/>
      <w:szCs w:val="20"/>
    </w:rPr>
  </w:style>
  <w:style w:type="table" w:customStyle="1" w:styleId="TableOption1">
    <w:name w:val="Table Option 1"/>
    <w:basedOn w:val="TableNormal"/>
    <w:uiPriority w:val="99"/>
    <w:rsid w:val="009F674B"/>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heme="majorHAnsi" w:hAnsiTheme="majorHAnsi"/>
        <w:b w:val="0"/>
        <w:sz w:val="20"/>
      </w:rPr>
      <w:tblPr/>
      <w:trPr>
        <w:tblHeader/>
      </w:trPr>
    </w:tblStylePr>
  </w:style>
  <w:style w:type="character" w:customStyle="1" w:styleId="Heading4Char">
    <w:name w:val="Heading 4 Char"/>
    <w:basedOn w:val="DefaultParagraphFont"/>
    <w:link w:val="Heading4"/>
    <w:rsid w:val="00831ABC"/>
    <w:rPr>
      <w:rFonts w:ascii="Arial" w:eastAsiaTheme="majorEastAsia" w:hAnsi="Arial" w:cs="Calibri"/>
      <w:b/>
      <w:iCs/>
      <w:color w:val="667545" w:themeColor="accent3"/>
      <w:sz w:val="24"/>
      <w:szCs w:val="26"/>
      <w:lang w:val="en-CA"/>
    </w:rPr>
  </w:style>
  <w:style w:type="paragraph" w:customStyle="1" w:styleId="Heading3NoNumber">
    <w:name w:val="Heading 3 No Number"/>
    <w:basedOn w:val="Heading3"/>
    <w:next w:val="BodyText"/>
    <w:qFormat/>
    <w:rsid w:val="00831ABC"/>
    <w:pPr>
      <w:numPr>
        <w:ilvl w:val="0"/>
        <w:numId w:val="0"/>
      </w:numPr>
    </w:pPr>
    <w:rPr>
      <w:bCs w:val="0"/>
    </w:rPr>
  </w:style>
  <w:style w:type="character" w:customStyle="1" w:styleId="Heading5Char">
    <w:name w:val="Heading 5 Char"/>
    <w:basedOn w:val="DefaultParagraphFont"/>
    <w:link w:val="Heading5"/>
    <w:rsid w:val="00831ABC"/>
    <w:rPr>
      <w:rFonts w:ascii="Arial" w:eastAsiaTheme="majorEastAsia" w:hAnsi="Arial" w:cs="Calibri"/>
      <w:b/>
      <w:iCs/>
      <w:sz w:val="24"/>
      <w:szCs w:val="26"/>
      <w:lang w:val="en-CA"/>
    </w:rPr>
  </w:style>
  <w:style w:type="paragraph" w:customStyle="1" w:styleId="TableBullet">
    <w:name w:val="Table Bullet"/>
    <w:basedOn w:val="TableText"/>
    <w:qFormat/>
    <w:rsid w:val="00831ABC"/>
    <w:pPr>
      <w:numPr>
        <w:numId w:val="33"/>
      </w:numPr>
    </w:pPr>
  </w:style>
  <w:style w:type="table" w:customStyle="1" w:styleId="SLROption2">
    <w:name w:val="SLR Option 2"/>
    <w:basedOn w:val="TableNormal"/>
    <w:uiPriority w:val="99"/>
    <w:rsid w:val="00831ABC"/>
    <w:pPr>
      <w:spacing w:before="0"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Figtree" w:hAnsi="Figtree"/>
        <w:color w:val="FFFFFF" w:themeColor="background1"/>
        <w:sz w:val="18"/>
      </w:rPr>
      <w:tblPr/>
      <w:trPr>
        <w:tblHeader/>
      </w:trPr>
      <w:tcPr>
        <w:tcBorders>
          <w:insideH w:val="single" w:sz="4" w:space="0" w:color="FFFFFF" w:themeColor="background1"/>
          <w:insideV w:val="single" w:sz="4" w:space="0" w:color="FFFFFF" w:themeColor="background1"/>
        </w:tcBorders>
        <w:shd w:val="clear" w:color="auto" w:fill="3C533C" w:themeFill="accent1"/>
      </w:tcPr>
    </w:tblStylePr>
  </w:style>
  <w:style w:type="paragraph" w:customStyle="1" w:styleId="CompanyNameSLR">
    <w:name w:val="Company Name SLR"/>
    <w:basedOn w:val="BodyText"/>
    <w:rsid w:val="00831ABC"/>
    <w:pPr>
      <w:keepNext/>
      <w:keepLines/>
      <w:spacing w:after="1200"/>
    </w:pPr>
    <w:rPr>
      <w:b/>
      <w:color w:val="3C533C"/>
    </w:rPr>
  </w:style>
  <w:style w:type="paragraph" w:customStyle="1" w:styleId="SubjectSLRLine2">
    <w:name w:val="Subject SLR Line 2"/>
    <w:basedOn w:val="SubjectSLR"/>
    <w:rsid w:val="00831ABC"/>
    <w:pPr>
      <w:spacing w:after="60"/>
      <w:ind w:left="-14"/>
    </w:pPr>
  </w:style>
  <w:style w:type="paragraph" w:customStyle="1" w:styleId="HeaderRight">
    <w:name w:val="Header (Right)"/>
    <w:basedOn w:val="Headersecondpage"/>
    <w:rsid w:val="000505B0"/>
    <w:pPr>
      <w:jc w:val="right"/>
    </w:pPr>
  </w:style>
  <w:style w:type="paragraph" w:customStyle="1" w:styleId="SubjectRe">
    <w:name w:val="Subject Re:"/>
    <w:basedOn w:val="SubjectSLR"/>
    <w:rsid w:val="00831ABC"/>
  </w:style>
  <w:style w:type="paragraph" w:styleId="Salutation">
    <w:name w:val="Salutation"/>
    <w:basedOn w:val="BodyText"/>
    <w:next w:val="Normal"/>
    <w:link w:val="SalutationChar"/>
    <w:uiPriority w:val="99"/>
    <w:unhideWhenUsed/>
    <w:rsid w:val="00831ABC"/>
    <w:pPr>
      <w:spacing w:before="0"/>
    </w:pPr>
    <w:rPr>
      <w:b/>
      <w:color w:val="3C533C"/>
    </w:rPr>
  </w:style>
  <w:style w:type="character" w:customStyle="1" w:styleId="SalutationChar">
    <w:name w:val="Salutation Char"/>
    <w:basedOn w:val="DefaultParagraphFont"/>
    <w:link w:val="Salutation"/>
    <w:uiPriority w:val="99"/>
    <w:rsid w:val="00831ABC"/>
    <w:rPr>
      <w:rFonts w:ascii="Arial" w:eastAsia="Times New Roman" w:hAnsi="Arial" w:cs="Times New Roman"/>
      <w:b/>
      <w:color w:val="3C533C"/>
      <w:sz w:val="22"/>
      <w:szCs w:val="24"/>
      <w:lang w:val="en-CA"/>
    </w:rPr>
  </w:style>
  <w:style w:type="paragraph" w:customStyle="1" w:styleId="Attachments">
    <w:name w:val="Attachments"/>
    <w:basedOn w:val="BodyText"/>
    <w:rsid w:val="00831ABC"/>
    <w:pPr>
      <w:tabs>
        <w:tab w:val="left" w:pos="709"/>
      </w:tabs>
      <w:ind w:left="1440" w:hanging="1440"/>
    </w:pPr>
    <w:rPr>
      <w:sz w:val="20"/>
    </w:rPr>
  </w:style>
  <w:style w:type="paragraph" w:customStyle="1" w:styleId="ccLIst">
    <w:name w:val="cc LIst"/>
    <w:basedOn w:val="BodyText"/>
    <w:rsid w:val="00831ABC"/>
    <w:pPr>
      <w:tabs>
        <w:tab w:val="left" w:pos="709"/>
      </w:tabs>
      <w:ind w:left="720" w:hanging="720"/>
    </w:pPr>
    <w:rPr>
      <w:sz w:val="20"/>
    </w:rPr>
  </w:style>
  <w:style w:type="character" w:styleId="CommentReference">
    <w:name w:val="annotation reference"/>
    <w:basedOn w:val="DefaultParagraphFont"/>
    <w:uiPriority w:val="99"/>
    <w:semiHidden/>
    <w:unhideWhenUsed/>
    <w:rsid w:val="00831ABC"/>
    <w:rPr>
      <w:sz w:val="16"/>
      <w:szCs w:val="16"/>
    </w:rPr>
  </w:style>
  <w:style w:type="paragraph" w:styleId="CommentSubject">
    <w:name w:val="annotation subject"/>
    <w:basedOn w:val="Normal"/>
    <w:next w:val="Normal"/>
    <w:link w:val="CommentSubjectChar"/>
    <w:uiPriority w:val="99"/>
    <w:semiHidden/>
    <w:unhideWhenUsed/>
    <w:rsid w:val="00831ABC"/>
    <w:rPr>
      <w:b/>
      <w:bCs/>
    </w:rPr>
  </w:style>
  <w:style w:type="character" w:customStyle="1" w:styleId="CommentSubjectChar">
    <w:name w:val="Comment Subject Char"/>
    <w:basedOn w:val="DefaultParagraphFont"/>
    <w:link w:val="CommentSubject"/>
    <w:uiPriority w:val="99"/>
    <w:semiHidden/>
    <w:rsid w:val="00831ABC"/>
    <w:rPr>
      <w:rFonts w:ascii="Arial" w:hAnsi="Arial"/>
      <w:b/>
      <w:bCs/>
      <w:sz w:val="22"/>
      <w:lang w:val="en-CA"/>
    </w:rPr>
  </w:style>
  <w:style w:type="character" w:styleId="Hyperlink">
    <w:name w:val="Hyperlink"/>
    <w:basedOn w:val="DefaultParagraphFont"/>
    <w:uiPriority w:val="99"/>
    <w:unhideWhenUsed/>
    <w:rsid w:val="00831ABC"/>
    <w:rPr>
      <w:rFonts w:ascii="Arial" w:hAnsi="Arial"/>
      <w:color w:val="92B2F5"/>
      <w:sz w:val="22"/>
      <w:u w:val="single"/>
    </w:rPr>
  </w:style>
  <w:style w:type="character" w:styleId="UnresolvedMention">
    <w:name w:val="Unresolved Mention"/>
    <w:basedOn w:val="DefaultParagraphFont"/>
    <w:uiPriority w:val="99"/>
    <w:semiHidden/>
    <w:unhideWhenUsed/>
    <w:rsid w:val="00831ABC"/>
    <w:rPr>
      <w:color w:val="605E5C"/>
      <w:shd w:val="clear" w:color="auto" w:fill="E1DFDD"/>
    </w:rPr>
  </w:style>
  <w:style w:type="paragraph" w:styleId="EndnoteText">
    <w:name w:val="endnote text"/>
    <w:basedOn w:val="BodyText"/>
    <w:link w:val="EndnoteTextChar"/>
    <w:unhideWhenUsed/>
    <w:rsid w:val="00831ABC"/>
    <w:pPr>
      <w:spacing w:before="60" w:after="60" w:line="240" w:lineRule="auto"/>
    </w:pPr>
    <w:rPr>
      <w:sz w:val="18"/>
      <w:szCs w:val="20"/>
    </w:rPr>
  </w:style>
  <w:style w:type="character" w:customStyle="1" w:styleId="EndnoteTextChar">
    <w:name w:val="Endnote Text Char"/>
    <w:basedOn w:val="DefaultParagraphFont"/>
    <w:link w:val="EndnoteText"/>
    <w:rsid w:val="00831ABC"/>
    <w:rPr>
      <w:rFonts w:ascii="Arial" w:eastAsia="Times New Roman" w:hAnsi="Arial" w:cs="Times New Roman"/>
      <w:sz w:val="18"/>
      <w:lang w:val="en-CA"/>
    </w:rPr>
  </w:style>
  <w:style w:type="character" w:customStyle="1" w:styleId="Heading6Char">
    <w:name w:val="Heading 6 Char"/>
    <w:basedOn w:val="DefaultParagraphFont"/>
    <w:link w:val="Heading6"/>
    <w:uiPriority w:val="9"/>
    <w:rsid w:val="00831ABC"/>
    <w:rPr>
      <w:rFonts w:ascii="Arial" w:eastAsiaTheme="majorEastAsia" w:hAnsi="Arial" w:cstheme="majorBidi"/>
      <w:i/>
      <w:sz w:val="24"/>
      <w:szCs w:val="24"/>
      <w:lang w:val="en-CA"/>
    </w:rPr>
  </w:style>
  <w:style w:type="paragraph" w:styleId="Date">
    <w:name w:val="Date"/>
    <w:basedOn w:val="BodyText"/>
    <w:next w:val="BodyText"/>
    <w:link w:val="DateChar"/>
    <w:uiPriority w:val="99"/>
    <w:unhideWhenUsed/>
    <w:rsid w:val="00831ABC"/>
    <w:pPr>
      <w:spacing w:before="0" w:after="360"/>
    </w:pPr>
    <w:rPr>
      <w:szCs w:val="20"/>
    </w:rPr>
  </w:style>
  <w:style w:type="character" w:customStyle="1" w:styleId="DateChar">
    <w:name w:val="Date Char"/>
    <w:basedOn w:val="DefaultParagraphFont"/>
    <w:link w:val="Date"/>
    <w:uiPriority w:val="99"/>
    <w:rsid w:val="00831ABC"/>
    <w:rPr>
      <w:rFonts w:ascii="Arial" w:eastAsia="Times New Roman" w:hAnsi="Arial" w:cs="Times New Roman"/>
      <w:sz w:val="22"/>
      <w:lang w:val="en-CA"/>
    </w:rPr>
  </w:style>
  <w:style w:type="paragraph" w:styleId="FootnoteText">
    <w:name w:val="footnote text"/>
    <w:basedOn w:val="Normal"/>
    <w:link w:val="FootnoteTextChar"/>
    <w:uiPriority w:val="99"/>
    <w:unhideWhenUsed/>
    <w:rsid w:val="00831ABC"/>
    <w:pPr>
      <w:keepLines/>
      <w:spacing w:before="0" w:after="0"/>
    </w:pPr>
    <w:rPr>
      <w:sz w:val="18"/>
    </w:rPr>
  </w:style>
  <w:style w:type="character" w:customStyle="1" w:styleId="FootnoteTextChar">
    <w:name w:val="Footnote Text Char"/>
    <w:basedOn w:val="DefaultParagraphFont"/>
    <w:link w:val="FootnoteText"/>
    <w:uiPriority w:val="99"/>
    <w:rsid w:val="00831ABC"/>
    <w:rPr>
      <w:rFonts w:ascii="Arial" w:hAnsi="Arial"/>
      <w:sz w:val="18"/>
      <w:lang w:val="en-CA"/>
    </w:rPr>
  </w:style>
  <w:style w:type="character" w:styleId="FootnoteReference">
    <w:name w:val="footnote reference"/>
    <w:basedOn w:val="DefaultParagraphFont"/>
    <w:uiPriority w:val="99"/>
    <w:semiHidden/>
    <w:unhideWhenUsed/>
    <w:rsid w:val="00831ABC"/>
    <w:rPr>
      <w:vertAlign w:val="superscript"/>
    </w:rPr>
  </w:style>
  <w:style w:type="character" w:styleId="EndnoteReference">
    <w:name w:val="endnote reference"/>
    <w:basedOn w:val="DefaultParagraphFont"/>
    <w:uiPriority w:val="99"/>
    <w:semiHidden/>
    <w:unhideWhenUsed/>
    <w:rsid w:val="00831ABC"/>
    <w:rPr>
      <w:vertAlign w:val="superscript"/>
    </w:rPr>
  </w:style>
  <w:style w:type="paragraph" w:customStyle="1" w:styleId="HeaderCompanyName">
    <w:name w:val="Header Company Name"/>
    <w:basedOn w:val="BodyText"/>
    <w:rsid w:val="00831ABC"/>
    <w:pPr>
      <w:spacing w:after="0" w:line="240" w:lineRule="auto"/>
      <w:ind w:right="1440"/>
      <w:contextualSpacing/>
    </w:pPr>
    <w:rPr>
      <w:b/>
      <w:bCs/>
      <w:noProof/>
      <w:color w:val="3C533C"/>
    </w:rPr>
  </w:style>
  <w:style w:type="paragraph" w:styleId="ListNumber5">
    <w:name w:val="List Number 5"/>
    <w:basedOn w:val="Normal"/>
    <w:uiPriority w:val="99"/>
    <w:semiHidden/>
    <w:unhideWhenUsed/>
    <w:rsid w:val="00831ABC"/>
    <w:pPr>
      <w:numPr>
        <w:numId w:val="32"/>
      </w:numPr>
      <w:contextualSpacing/>
    </w:pPr>
  </w:style>
  <w:style w:type="paragraph" w:customStyle="1" w:styleId="FooterAddress">
    <w:name w:val="Footer Address"/>
    <w:basedOn w:val="Footer"/>
    <w:rsid w:val="00341D2C"/>
    <w:rPr>
      <w:sz w:val="10"/>
      <w:szCs w:val="10"/>
    </w:rPr>
  </w:style>
  <w:style w:type="paragraph" w:customStyle="1" w:styleId="BodyTextParagraphNumbered">
    <w:name w:val="Body Text Paragraph Numbered"/>
    <w:basedOn w:val="BodyText"/>
    <w:qFormat/>
    <w:rsid w:val="00831ABC"/>
    <w:pPr>
      <w:numPr>
        <w:numId w:val="19"/>
      </w:numPr>
      <w:spacing w:before="0" w:after="360" w:line="360" w:lineRule="auto"/>
    </w:pPr>
    <w:rPr>
      <w:rFonts w:eastAsiaTheme="minorHAnsi" w:cstheme="minorBidi"/>
      <w:szCs w:val="20"/>
      <w:lang w:val="en-GB"/>
    </w:rPr>
  </w:style>
  <w:style w:type="character" w:customStyle="1" w:styleId="Heading7Char">
    <w:name w:val="Heading 7 Char"/>
    <w:basedOn w:val="DefaultParagraphFont"/>
    <w:link w:val="Heading7"/>
    <w:rsid w:val="00520778"/>
    <w:rPr>
      <w:rFonts w:ascii="Arial" w:hAnsi="Arial"/>
      <w:b/>
      <w:noProof/>
      <w:color w:val="3C533C" w:themeColor="accent1"/>
      <w:sz w:val="32"/>
      <w:lang w:val="en-CA"/>
    </w:rPr>
  </w:style>
  <w:style w:type="paragraph" w:customStyle="1" w:styleId="SignatureDetails">
    <w:name w:val="Signature Details"/>
    <w:basedOn w:val="BodyText"/>
    <w:rsid w:val="00831ABC"/>
    <w:pPr>
      <w:spacing w:before="0" w:after="0" w:line="240" w:lineRule="auto"/>
    </w:pPr>
    <w:rPr>
      <w:sz w:val="20"/>
    </w:rPr>
  </w:style>
  <w:style w:type="character" w:customStyle="1" w:styleId="CaptionChar">
    <w:name w:val="Caption Char"/>
    <w:basedOn w:val="DefaultParagraphFont"/>
    <w:link w:val="Caption"/>
    <w:rsid w:val="00A87182"/>
    <w:rPr>
      <w:rFonts w:ascii="Arial" w:eastAsia="Times New Roman" w:hAnsi="Arial" w:cs="Arial"/>
      <w:b/>
      <w:bCs/>
      <w:sz w:val="22"/>
      <w:lang w:val="en-ZA"/>
    </w:rPr>
  </w:style>
  <w:style w:type="character" w:customStyle="1" w:styleId="Heading8Char">
    <w:name w:val="Heading 8 Char"/>
    <w:basedOn w:val="DefaultParagraphFont"/>
    <w:link w:val="Heading8"/>
    <w:rsid w:val="00520778"/>
    <w:rPr>
      <w:rFonts w:ascii="Arial" w:hAnsi="Arial"/>
      <w:b/>
      <w:noProof/>
      <w:sz w:val="28"/>
      <w:lang w:val="en-CA"/>
    </w:rPr>
  </w:style>
  <w:style w:type="character" w:customStyle="1" w:styleId="Heading9Char">
    <w:name w:val="Heading 9 Char"/>
    <w:basedOn w:val="DefaultParagraphFont"/>
    <w:link w:val="Heading9"/>
    <w:rsid w:val="000F6080"/>
    <w:rPr>
      <w:rFonts w:ascii="Arial" w:hAnsi="Arial"/>
      <w:b/>
      <w:iCs/>
      <w:noProof/>
      <w:color w:val="667545"/>
      <w:sz w:val="24"/>
      <w:lang w:val="en-CA"/>
    </w:rPr>
  </w:style>
  <w:style w:type="character" w:customStyle="1" w:styleId="TableTextChar">
    <w:name w:val="Table Text Char"/>
    <w:basedOn w:val="DefaultParagraphFont"/>
    <w:link w:val="TableText"/>
    <w:rsid w:val="00A87182"/>
    <w:rPr>
      <w:rFonts w:ascii="Arial" w:eastAsia="Times New Roman" w:hAnsi="Arial" w:cs="Times New Roman"/>
      <w:lang w:val="en-GB"/>
    </w:rPr>
  </w:style>
  <w:style w:type="paragraph" w:styleId="ListParagraph">
    <w:name w:val="List Paragraph"/>
    <w:basedOn w:val="Normal"/>
    <w:uiPriority w:val="34"/>
    <w:rsid w:val="00052EEB"/>
    <w:pPr>
      <w:ind w:left="720"/>
      <w:contextualSpacing/>
    </w:pPr>
  </w:style>
  <w:style w:type="table" w:customStyle="1" w:styleId="SLROption21">
    <w:name w:val="SLR Option 21"/>
    <w:basedOn w:val="TableNormal"/>
    <w:uiPriority w:val="99"/>
    <w:rsid w:val="00CF255F"/>
    <w:pPr>
      <w:spacing w:before="0"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Figtree" w:hAnsi="Figtree"/>
        <w:color w:val="FFFFFF" w:themeColor="background1"/>
        <w:sz w:val="18"/>
      </w:rPr>
      <w:tblPr/>
      <w:trPr>
        <w:tblHeader/>
      </w:trPr>
      <w:tcPr>
        <w:tcBorders>
          <w:insideH w:val="single" w:sz="4" w:space="0" w:color="FFFFFF" w:themeColor="background1"/>
          <w:insideV w:val="single" w:sz="4" w:space="0" w:color="FFFFFF" w:themeColor="background1"/>
        </w:tcBorders>
        <w:shd w:val="clear" w:color="auto" w:fill="3C533C" w:themeFill="accent1"/>
      </w:tcPr>
    </w:tblStylePr>
  </w:style>
  <w:style w:type="table" w:customStyle="1" w:styleId="SLRTable2">
    <w:name w:val="SLR Table2"/>
    <w:basedOn w:val="TableNormal"/>
    <w:rsid w:val="00D2032B"/>
    <w:pPr>
      <w:spacing w:before="0" w:after="0"/>
    </w:pPr>
    <w:rPr>
      <w:rFonts w:ascii="Calibri" w:eastAsia="Times New Roman" w:hAnsi="Calibri" w:cs="Times New Roman"/>
      <w:color w:val="667545" w:themeColor="accent3"/>
      <w:lang w:val="en-GB" w:eastAsia="en-GB"/>
    </w:rPr>
    <w:tblPr>
      <w:tblBorders>
        <w:top w:val="single" w:sz="8" w:space="0" w:color="263326" w:themeColor="accent4"/>
        <w:left w:val="single" w:sz="8" w:space="0" w:color="263326" w:themeColor="accent4"/>
        <w:bottom w:val="single" w:sz="8" w:space="0" w:color="263326" w:themeColor="accent4"/>
        <w:right w:val="single" w:sz="8" w:space="0" w:color="263326" w:themeColor="accent4"/>
        <w:insideH w:val="single" w:sz="8" w:space="0" w:color="263326" w:themeColor="accent4"/>
        <w:insideV w:val="single" w:sz="8" w:space="0" w:color="263326" w:themeColor="accent4"/>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themeColor="background1"/>
      </w:rPr>
      <w:tblPr/>
      <w:trPr>
        <w:tblHeader/>
      </w:trPr>
      <w:tcPr>
        <w:shd w:val="clear" w:color="auto" w:fill="C0E17B" w:themeFill="accent6" w:themeFillShade="BF"/>
      </w:tcPr>
    </w:tblStylePr>
  </w:style>
  <w:style w:type="paragraph" w:styleId="Revision">
    <w:name w:val="Revision"/>
    <w:hidden/>
    <w:uiPriority w:val="99"/>
    <w:semiHidden/>
    <w:rsid w:val="00B235B5"/>
    <w:pPr>
      <w:spacing w:before="0" w:after="0"/>
    </w:pPr>
    <w:rPr>
      <w:rFonts w:ascii="Arial" w:hAnsi="Arial"/>
      <w:sz w:val="22"/>
      <w:lang w:val="en-ZA"/>
    </w:rPr>
  </w:style>
  <w:style w:type="paragraph" w:styleId="CommentText">
    <w:name w:val="annotation text"/>
    <w:basedOn w:val="Normal"/>
    <w:link w:val="CommentTextChar"/>
    <w:uiPriority w:val="99"/>
    <w:unhideWhenUsed/>
    <w:rsid w:val="006D2379"/>
    <w:rPr>
      <w:sz w:val="20"/>
    </w:rPr>
  </w:style>
  <w:style w:type="character" w:customStyle="1" w:styleId="CommentTextChar">
    <w:name w:val="Comment Text Char"/>
    <w:basedOn w:val="DefaultParagraphFont"/>
    <w:link w:val="CommentText"/>
    <w:uiPriority w:val="99"/>
    <w:rsid w:val="006D2379"/>
    <w:rPr>
      <w:rFonts w:ascii="Arial" w:hAnsi="Arial"/>
      <w:lang w:val="en-ZA"/>
    </w:rPr>
  </w:style>
  <w:style w:type="character" w:styleId="FollowedHyperlink">
    <w:name w:val="FollowedHyperlink"/>
    <w:basedOn w:val="DefaultParagraphFont"/>
    <w:uiPriority w:val="99"/>
    <w:semiHidden/>
    <w:unhideWhenUsed/>
    <w:rsid w:val="00432A7F"/>
    <w:rPr>
      <w:color w:val="800080"/>
      <w:u w:val="single"/>
    </w:rPr>
  </w:style>
  <w:style w:type="paragraph" w:customStyle="1" w:styleId="msonormal0">
    <w:name w:val="msonormal"/>
    <w:basedOn w:val="Normal"/>
    <w:rsid w:val="00432A7F"/>
    <w:pPr>
      <w:spacing w:before="100" w:beforeAutospacing="1" w:after="100" w:afterAutospacing="1"/>
    </w:pPr>
    <w:rPr>
      <w:rFonts w:ascii="Times New Roman" w:eastAsia="Times New Roman" w:hAnsi="Times New Roman" w:cs="Times New Roman"/>
      <w:sz w:val="24"/>
      <w:szCs w:val="24"/>
      <w:lang w:eastAsia="en-ZA"/>
    </w:rPr>
  </w:style>
  <w:style w:type="paragraph" w:customStyle="1" w:styleId="xl83">
    <w:name w:val="xl83"/>
    <w:basedOn w:val="Normal"/>
    <w:rsid w:val="00432A7F"/>
    <w:pPr>
      <w:spacing w:before="100" w:beforeAutospacing="1" w:after="100" w:afterAutospacing="1"/>
      <w:jc w:val="center"/>
      <w:textAlignment w:val="top"/>
    </w:pPr>
    <w:rPr>
      <w:rFonts w:eastAsia="Times New Roman" w:cs="Arial"/>
      <w:color w:val="000000"/>
      <w:sz w:val="24"/>
      <w:szCs w:val="24"/>
      <w:lang w:eastAsia="en-ZA"/>
    </w:rPr>
  </w:style>
  <w:style w:type="paragraph" w:customStyle="1" w:styleId="xl84">
    <w:name w:val="xl84"/>
    <w:basedOn w:val="Normal"/>
    <w:rsid w:val="00432A7F"/>
    <w:pPr>
      <w:spacing w:before="100" w:beforeAutospacing="1" w:after="100" w:afterAutospacing="1"/>
      <w:textAlignment w:val="top"/>
    </w:pPr>
    <w:rPr>
      <w:rFonts w:eastAsia="Times New Roman" w:cs="Arial"/>
      <w:color w:val="000000"/>
      <w:sz w:val="24"/>
      <w:szCs w:val="24"/>
      <w:lang w:eastAsia="en-ZA"/>
    </w:rPr>
  </w:style>
  <w:style w:type="paragraph" w:customStyle="1" w:styleId="xl85">
    <w:name w:val="xl85"/>
    <w:basedOn w:val="Normal"/>
    <w:rsid w:val="00432A7F"/>
    <w:pPr>
      <w:spacing w:before="100" w:beforeAutospacing="1" w:after="100" w:afterAutospacing="1"/>
      <w:jc w:val="center"/>
      <w:textAlignment w:val="top"/>
    </w:pPr>
    <w:rPr>
      <w:rFonts w:eastAsia="Times New Roman" w:cs="Arial"/>
      <w:color w:val="000000"/>
      <w:sz w:val="24"/>
      <w:szCs w:val="24"/>
      <w:lang w:eastAsia="en-ZA"/>
    </w:rPr>
  </w:style>
  <w:style w:type="paragraph" w:customStyle="1" w:styleId="xl86">
    <w:name w:val="xl86"/>
    <w:basedOn w:val="Normal"/>
    <w:rsid w:val="00432A7F"/>
    <w:pPr>
      <w:spacing w:before="100" w:beforeAutospacing="1" w:after="100" w:afterAutospacing="1"/>
      <w:textAlignment w:val="top"/>
    </w:pPr>
    <w:rPr>
      <w:rFonts w:eastAsia="Times New Roman" w:cs="Arial"/>
      <w:color w:val="000000"/>
      <w:sz w:val="24"/>
      <w:szCs w:val="24"/>
      <w:lang w:eastAsia="en-ZA"/>
    </w:rPr>
  </w:style>
  <w:style w:type="paragraph" w:customStyle="1" w:styleId="xl87">
    <w:name w:val="xl87"/>
    <w:basedOn w:val="Normal"/>
    <w:rsid w:val="00432A7F"/>
    <w:pPr>
      <w:spacing w:before="100" w:beforeAutospacing="1" w:after="100" w:afterAutospacing="1"/>
      <w:textAlignment w:val="top"/>
    </w:pPr>
    <w:rPr>
      <w:rFonts w:eastAsia="Times New Roman" w:cs="Arial"/>
      <w:color w:val="000000"/>
      <w:sz w:val="24"/>
      <w:szCs w:val="24"/>
      <w:lang w:eastAsia="en-ZA"/>
    </w:rPr>
  </w:style>
  <w:style w:type="paragraph" w:customStyle="1" w:styleId="xl88">
    <w:name w:val="xl88"/>
    <w:basedOn w:val="Normal"/>
    <w:rsid w:val="00432A7F"/>
    <w:pPr>
      <w:pBdr>
        <w:left w:val="double" w:sz="6" w:space="0" w:color="auto"/>
        <w:bottom w:val="double" w:sz="6" w:space="0" w:color="auto"/>
        <w:right w:val="single" w:sz="4" w:space="0" w:color="auto"/>
      </w:pBdr>
      <w:spacing w:before="100" w:beforeAutospacing="1" w:after="100" w:afterAutospacing="1"/>
      <w:jc w:val="center"/>
      <w:textAlignment w:val="top"/>
    </w:pPr>
    <w:rPr>
      <w:rFonts w:eastAsia="Times New Roman" w:cs="Arial"/>
      <w:color w:val="000000"/>
      <w:sz w:val="24"/>
      <w:szCs w:val="24"/>
      <w:lang w:eastAsia="en-ZA"/>
    </w:rPr>
  </w:style>
  <w:style w:type="paragraph" w:customStyle="1" w:styleId="xl89">
    <w:name w:val="xl89"/>
    <w:basedOn w:val="Normal"/>
    <w:rsid w:val="00432A7F"/>
    <w:pPr>
      <w:pBdr>
        <w:top w:val="single" w:sz="4" w:space="0" w:color="auto"/>
        <w:left w:val="double" w:sz="6" w:space="0" w:color="auto"/>
        <w:right w:val="single" w:sz="4" w:space="0" w:color="auto"/>
      </w:pBdr>
      <w:spacing w:before="100" w:beforeAutospacing="1" w:after="100" w:afterAutospacing="1"/>
      <w:jc w:val="center"/>
      <w:textAlignment w:val="top"/>
    </w:pPr>
    <w:rPr>
      <w:rFonts w:eastAsia="Times New Roman" w:cs="Arial"/>
      <w:color w:val="000000"/>
      <w:sz w:val="24"/>
      <w:szCs w:val="24"/>
      <w:lang w:eastAsia="en-ZA"/>
    </w:rPr>
  </w:style>
  <w:style w:type="paragraph" w:customStyle="1" w:styleId="xl90">
    <w:name w:val="xl90"/>
    <w:basedOn w:val="Normal"/>
    <w:rsid w:val="00432A7F"/>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Arial"/>
      <w:b/>
      <w:bCs/>
      <w:color w:val="000000"/>
      <w:sz w:val="24"/>
      <w:szCs w:val="24"/>
      <w:lang w:eastAsia="en-ZA"/>
    </w:rPr>
  </w:style>
  <w:style w:type="paragraph" w:customStyle="1" w:styleId="xl91">
    <w:name w:val="xl91"/>
    <w:basedOn w:val="Normal"/>
    <w:rsid w:val="00432A7F"/>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Times New Roman" w:cs="Arial"/>
      <w:b/>
      <w:bCs/>
      <w:sz w:val="24"/>
      <w:szCs w:val="24"/>
      <w:lang w:eastAsia="en-ZA"/>
    </w:rPr>
  </w:style>
  <w:style w:type="paragraph" w:customStyle="1" w:styleId="xl92">
    <w:name w:val="xl92"/>
    <w:basedOn w:val="Normal"/>
    <w:rsid w:val="00432A7F"/>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Times New Roman" w:cs="Arial"/>
      <w:b/>
      <w:bCs/>
      <w:sz w:val="24"/>
      <w:szCs w:val="24"/>
      <w:lang w:eastAsia="en-ZA"/>
    </w:rPr>
  </w:style>
  <w:style w:type="paragraph" w:customStyle="1" w:styleId="xl93">
    <w:name w:val="xl93"/>
    <w:basedOn w:val="Normal"/>
    <w:rsid w:val="00432A7F"/>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eastAsia="Times New Roman" w:cs="Arial"/>
      <w:b/>
      <w:bCs/>
      <w:sz w:val="24"/>
      <w:szCs w:val="24"/>
      <w:lang w:eastAsia="en-ZA"/>
    </w:rPr>
  </w:style>
  <w:style w:type="paragraph" w:customStyle="1" w:styleId="xl94">
    <w:name w:val="xl94"/>
    <w:basedOn w:val="Normal"/>
    <w:rsid w:val="00432A7F"/>
    <w:pPr>
      <w:pBdr>
        <w:left w:val="double" w:sz="6" w:space="0" w:color="auto"/>
        <w:right w:val="single" w:sz="4" w:space="0" w:color="auto"/>
      </w:pBdr>
      <w:shd w:val="clear" w:color="000000" w:fill="FFFFFF"/>
      <w:spacing w:before="100" w:beforeAutospacing="1" w:after="100" w:afterAutospacing="1"/>
      <w:jc w:val="center"/>
      <w:textAlignment w:val="top"/>
    </w:pPr>
    <w:rPr>
      <w:rFonts w:eastAsia="Times New Roman" w:cs="Arial"/>
      <w:color w:val="000000"/>
      <w:sz w:val="24"/>
      <w:szCs w:val="24"/>
      <w:lang w:eastAsia="en-ZA"/>
    </w:rPr>
  </w:style>
  <w:style w:type="paragraph" w:customStyle="1" w:styleId="xl95">
    <w:name w:val="xl95"/>
    <w:basedOn w:val="Normal"/>
    <w:rsid w:val="00432A7F"/>
    <w:pPr>
      <w:pBdr>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cs="Arial"/>
      <w:color w:val="000000"/>
      <w:sz w:val="24"/>
      <w:szCs w:val="24"/>
      <w:lang w:eastAsia="en-ZA"/>
    </w:rPr>
  </w:style>
  <w:style w:type="paragraph" w:customStyle="1" w:styleId="xl96">
    <w:name w:val="xl96"/>
    <w:basedOn w:val="Normal"/>
    <w:rsid w:val="00432A7F"/>
    <w:pPr>
      <w:pBdr>
        <w:left w:val="single" w:sz="4" w:space="0" w:color="auto"/>
        <w:right w:val="double" w:sz="6" w:space="0" w:color="auto"/>
      </w:pBdr>
      <w:shd w:val="clear" w:color="000000" w:fill="FFFFFF"/>
      <w:spacing w:before="100" w:beforeAutospacing="1" w:after="100" w:afterAutospacing="1"/>
      <w:jc w:val="center"/>
      <w:textAlignment w:val="top"/>
    </w:pPr>
    <w:rPr>
      <w:rFonts w:eastAsia="Times New Roman" w:cs="Arial"/>
      <w:color w:val="000000"/>
      <w:sz w:val="24"/>
      <w:szCs w:val="24"/>
      <w:lang w:eastAsia="en-ZA"/>
    </w:rPr>
  </w:style>
  <w:style w:type="paragraph" w:customStyle="1" w:styleId="xl97">
    <w:name w:val="xl97"/>
    <w:basedOn w:val="Normal"/>
    <w:rsid w:val="00432A7F"/>
    <w:pPr>
      <w:pBdr>
        <w:left w:val="double" w:sz="6" w:space="0" w:color="auto"/>
        <w:right w:val="single" w:sz="4" w:space="0" w:color="auto"/>
      </w:pBdr>
      <w:shd w:val="clear" w:color="000000" w:fill="FFFFFF"/>
      <w:spacing w:before="100" w:beforeAutospacing="1" w:after="100" w:afterAutospacing="1"/>
      <w:jc w:val="center"/>
      <w:textAlignment w:val="top"/>
    </w:pPr>
    <w:rPr>
      <w:rFonts w:eastAsia="Times New Roman" w:cs="Arial"/>
      <w:color w:val="000000"/>
      <w:sz w:val="24"/>
      <w:szCs w:val="24"/>
      <w:lang w:eastAsia="en-ZA"/>
    </w:rPr>
  </w:style>
  <w:style w:type="paragraph" w:customStyle="1" w:styleId="xl98">
    <w:name w:val="xl98"/>
    <w:basedOn w:val="Normal"/>
    <w:rsid w:val="00432A7F"/>
    <w:pPr>
      <w:pBdr>
        <w:left w:val="single" w:sz="4" w:space="0" w:color="auto"/>
        <w:right w:val="double" w:sz="6" w:space="0" w:color="auto"/>
      </w:pBdr>
      <w:shd w:val="clear" w:color="000000" w:fill="FFFFFF"/>
      <w:spacing w:before="100" w:beforeAutospacing="1" w:after="100" w:afterAutospacing="1"/>
      <w:textAlignment w:val="top"/>
    </w:pPr>
    <w:rPr>
      <w:rFonts w:eastAsia="Times New Roman" w:cs="Arial"/>
      <w:b/>
      <w:bCs/>
      <w:color w:val="000000"/>
      <w:sz w:val="24"/>
      <w:szCs w:val="24"/>
      <w:lang w:eastAsia="en-ZA"/>
    </w:rPr>
  </w:style>
  <w:style w:type="paragraph" w:customStyle="1" w:styleId="xl99">
    <w:name w:val="xl99"/>
    <w:basedOn w:val="Normal"/>
    <w:rsid w:val="00432A7F"/>
    <w:pPr>
      <w:pBdr>
        <w:left w:val="single" w:sz="4" w:space="0" w:color="auto"/>
        <w:right w:val="double" w:sz="6" w:space="0" w:color="auto"/>
      </w:pBdr>
      <w:shd w:val="clear" w:color="000000" w:fill="FFFFFF"/>
      <w:spacing w:before="100" w:beforeAutospacing="1" w:after="100" w:afterAutospacing="1"/>
      <w:textAlignment w:val="top"/>
    </w:pPr>
    <w:rPr>
      <w:rFonts w:eastAsia="Times New Roman" w:cs="Arial"/>
      <w:color w:val="000000"/>
      <w:sz w:val="24"/>
      <w:szCs w:val="24"/>
      <w:lang w:eastAsia="en-ZA"/>
    </w:rPr>
  </w:style>
  <w:style w:type="paragraph" w:customStyle="1" w:styleId="xl100">
    <w:name w:val="xl100"/>
    <w:basedOn w:val="Normal"/>
    <w:rsid w:val="00432A7F"/>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Arial"/>
      <w:color w:val="000000"/>
      <w:sz w:val="24"/>
      <w:szCs w:val="24"/>
      <w:lang w:eastAsia="en-ZA"/>
    </w:rPr>
  </w:style>
  <w:style w:type="paragraph" w:customStyle="1" w:styleId="xl101">
    <w:name w:val="xl101"/>
    <w:basedOn w:val="Normal"/>
    <w:rsid w:val="00432A7F"/>
    <w:pPr>
      <w:pBdr>
        <w:left w:val="single" w:sz="4" w:space="0" w:color="auto"/>
        <w:bottom w:val="single" w:sz="4" w:space="0" w:color="auto"/>
        <w:right w:val="double" w:sz="6" w:space="0" w:color="auto"/>
      </w:pBdr>
      <w:shd w:val="clear" w:color="000000" w:fill="FFFFFF"/>
      <w:spacing w:before="100" w:beforeAutospacing="1" w:after="100" w:afterAutospacing="1"/>
      <w:textAlignment w:val="top"/>
    </w:pPr>
    <w:rPr>
      <w:rFonts w:eastAsia="Times New Roman" w:cs="Arial"/>
      <w:color w:val="000000"/>
      <w:sz w:val="24"/>
      <w:szCs w:val="24"/>
      <w:lang w:eastAsia="en-ZA"/>
    </w:rPr>
  </w:style>
  <w:style w:type="paragraph" w:customStyle="1" w:styleId="xl102">
    <w:name w:val="xl102"/>
    <w:basedOn w:val="Normal"/>
    <w:rsid w:val="00432A7F"/>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Times New Roman" w:cs="Arial"/>
      <w:b/>
      <w:bCs/>
      <w:color w:val="000000"/>
      <w:sz w:val="24"/>
      <w:szCs w:val="24"/>
      <w:lang w:eastAsia="en-ZA"/>
    </w:rPr>
  </w:style>
  <w:style w:type="paragraph" w:customStyle="1" w:styleId="xl103">
    <w:name w:val="xl103"/>
    <w:basedOn w:val="Normal"/>
    <w:rsid w:val="00432A7F"/>
    <w:pPr>
      <w:pBdr>
        <w:top w:val="double" w:sz="6" w:space="0" w:color="auto"/>
        <w:left w:val="single" w:sz="4" w:space="0" w:color="auto"/>
        <w:bottom w:val="double" w:sz="6" w:space="0" w:color="auto"/>
        <w:right w:val="double" w:sz="6" w:space="0" w:color="auto"/>
      </w:pBdr>
      <w:spacing w:before="100" w:beforeAutospacing="1" w:after="100" w:afterAutospacing="1"/>
      <w:textAlignment w:val="center"/>
    </w:pPr>
    <w:rPr>
      <w:rFonts w:eastAsia="Times New Roman" w:cs="Arial"/>
      <w:b/>
      <w:bCs/>
      <w:color w:val="000000"/>
      <w:sz w:val="24"/>
      <w:szCs w:val="24"/>
      <w:lang w:eastAsia="en-ZA"/>
    </w:rPr>
  </w:style>
  <w:style w:type="paragraph" w:customStyle="1" w:styleId="xl104">
    <w:name w:val="xl104"/>
    <w:basedOn w:val="Normal"/>
    <w:rsid w:val="00432A7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Arial"/>
      <w:b/>
      <w:bCs/>
      <w:color w:val="000000"/>
      <w:sz w:val="24"/>
      <w:szCs w:val="24"/>
      <w:lang w:eastAsia="en-ZA"/>
    </w:rPr>
  </w:style>
  <w:style w:type="paragraph" w:customStyle="1" w:styleId="xl105">
    <w:name w:val="xl105"/>
    <w:basedOn w:val="Normal"/>
    <w:rsid w:val="00432A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Arial"/>
      <w:b/>
      <w:bCs/>
      <w:color w:val="000000"/>
      <w:sz w:val="24"/>
      <w:szCs w:val="24"/>
      <w:lang w:eastAsia="en-ZA"/>
    </w:rPr>
  </w:style>
  <w:style w:type="paragraph" w:customStyle="1" w:styleId="xl106">
    <w:name w:val="xl106"/>
    <w:basedOn w:val="Normal"/>
    <w:rsid w:val="00432A7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rFonts w:eastAsia="Times New Roman" w:cs="Arial"/>
      <w:b/>
      <w:bCs/>
      <w:color w:val="000000"/>
      <w:sz w:val="24"/>
      <w:szCs w:val="24"/>
      <w:lang w:eastAsia="en-ZA"/>
    </w:rPr>
  </w:style>
  <w:style w:type="paragraph" w:customStyle="1" w:styleId="xl107">
    <w:name w:val="xl107"/>
    <w:basedOn w:val="Normal"/>
    <w:rsid w:val="00432A7F"/>
    <w:pPr>
      <w:pBdr>
        <w:left w:val="single" w:sz="4" w:space="0" w:color="auto"/>
        <w:bottom w:val="double" w:sz="6" w:space="0" w:color="auto"/>
      </w:pBdr>
      <w:spacing w:before="100" w:beforeAutospacing="1" w:after="100" w:afterAutospacing="1"/>
      <w:textAlignment w:val="top"/>
    </w:pPr>
    <w:rPr>
      <w:rFonts w:eastAsia="Times New Roman" w:cs="Arial"/>
      <w:b/>
      <w:bCs/>
      <w:color w:val="000000"/>
      <w:sz w:val="24"/>
      <w:szCs w:val="24"/>
      <w:lang w:eastAsia="en-ZA"/>
    </w:rPr>
  </w:style>
  <w:style w:type="paragraph" w:customStyle="1" w:styleId="xl108">
    <w:name w:val="xl108"/>
    <w:basedOn w:val="Normal"/>
    <w:rsid w:val="00432A7F"/>
    <w:pPr>
      <w:pBdr>
        <w:top w:val="single" w:sz="4" w:space="0" w:color="auto"/>
        <w:left w:val="double" w:sz="6" w:space="0" w:color="auto"/>
        <w:bottom w:val="double" w:sz="6" w:space="0" w:color="auto"/>
      </w:pBdr>
      <w:spacing w:before="100" w:beforeAutospacing="1" w:after="100" w:afterAutospacing="1"/>
      <w:textAlignment w:val="top"/>
    </w:pPr>
    <w:rPr>
      <w:rFonts w:eastAsia="Times New Roman" w:cs="Arial"/>
      <w:b/>
      <w:bCs/>
      <w:color w:val="000000"/>
      <w:sz w:val="24"/>
      <w:szCs w:val="24"/>
      <w:lang w:eastAsia="en-ZA"/>
    </w:rPr>
  </w:style>
  <w:style w:type="paragraph" w:customStyle="1" w:styleId="xl109">
    <w:name w:val="xl109"/>
    <w:basedOn w:val="Normal"/>
    <w:rsid w:val="00432A7F"/>
    <w:pPr>
      <w:spacing w:before="100" w:beforeAutospacing="1" w:after="100" w:afterAutospacing="1"/>
      <w:textAlignment w:val="center"/>
    </w:pPr>
    <w:rPr>
      <w:rFonts w:eastAsia="Times New Roman" w:cs="Arial"/>
      <w:color w:val="000000"/>
      <w:sz w:val="24"/>
      <w:szCs w:val="24"/>
      <w:lang w:eastAsia="en-ZA"/>
    </w:rPr>
  </w:style>
  <w:style w:type="paragraph" w:customStyle="1" w:styleId="xl110">
    <w:name w:val="xl110"/>
    <w:basedOn w:val="Normal"/>
    <w:rsid w:val="00432A7F"/>
    <w:pPr>
      <w:pBdr>
        <w:left w:val="double" w:sz="6" w:space="0" w:color="auto"/>
        <w:right w:val="single" w:sz="4" w:space="0" w:color="auto"/>
      </w:pBdr>
      <w:shd w:val="clear" w:color="000000" w:fill="FFFFFF"/>
      <w:spacing w:before="100" w:beforeAutospacing="1" w:after="100" w:afterAutospacing="1"/>
      <w:jc w:val="center"/>
      <w:textAlignment w:val="top"/>
    </w:pPr>
    <w:rPr>
      <w:rFonts w:eastAsia="Times New Roman" w:cs="Arial"/>
      <w:b/>
      <w:bCs/>
      <w:color w:val="000000"/>
      <w:sz w:val="24"/>
      <w:szCs w:val="24"/>
      <w:lang w:eastAsia="en-ZA"/>
    </w:rPr>
  </w:style>
  <w:style w:type="paragraph" w:customStyle="1" w:styleId="xl111">
    <w:name w:val="xl111"/>
    <w:basedOn w:val="Normal"/>
    <w:rsid w:val="00432A7F"/>
    <w:pPr>
      <w:pBdr>
        <w:top w:val="single" w:sz="4" w:space="0" w:color="auto"/>
        <w:left w:val="single" w:sz="4" w:space="0" w:color="auto"/>
        <w:bottom w:val="double" w:sz="6" w:space="0" w:color="auto"/>
      </w:pBdr>
      <w:spacing w:before="100" w:beforeAutospacing="1" w:after="100" w:afterAutospacing="1"/>
      <w:jc w:val="center"/>
      <w:textAlignment w:val="top"/>
    </w:pPr>
    <w:rPr>
      <w:rFonts w:eastAsia="Times New Roman" w:cs="Arial"/>
      <w:b/>
      <w:bCs/>
      <w:sz w:val="24"/>
      <w:szCs w:val="24"/>
      <w:lang w:eastAsia="en-ZA"/>
    </w:rPr>
  </w:style>
  <w:style w:type="paragraph" w:customStyle="1" w:styleId="xl112">
    <w:name w:val="xl112"/>
    <w:basedOn w:val="Normal"/>
    <w:rsid w:val="00432A7F"/>
    <w:pPr>
      <w:pBdr>
        <w:top w:val="single" w:sz="4" w:space="0" w:color="auto"/>
        <w:bottom w:val="double" w:sz="6" w:space="0" w:color="auto"/>
      </w:pBdr>
      <w:spacing w:before="100" w:beforeAutospacing="1" w:after="100" w:afterAutospacing="1"/>
      <w:jc w:val="center"/>
      <w:textAlignment w:val="top"/>
    </w:pPr>
    <w:rPr>
      <w:rFonts w:eastAsia="Times New Roman" w:cs="Arial"/>
      <w:b/>
      <w:bCs/>
      <w:sz w:val="24"/>
      <w:szCs w:val="24"/>
      <w:lang w:eastAsia="en-ZA"/>
    </w:rPr>
  </w:style>
  <w:style w:type="paragraph" w:customStyle="1" w:styleId="xl113">
    <w:name w:val="xl113"/>
    <w:basedOn w:val="Normal"/>
    <w:rsid w:val="00432A7F"/>
    <w:pPr>
      <w:pBdr>
        <w:top w:val="single" w:sz="4" w:space="0" w:color="auto"/>
        <w:bottom w:val="double" w:sz="6" w:space="0" w:color="auto"/>
        <w:right w:val="double" w:sz="6" w:space="0" w:color="auto"/>
      </w:pBdr>
      <w:spacing w:before="100" w:beforeAutospacing="1" w:after="100" w:afterAutospacing="1"/>
      <w:jc w:val="center"/>
      <w:textAlignment w:val="top"/>
    </w:pPr>
    <w:rPr>
      <w:rFonts w:eastAsia="Times New Roman" w:cs="Arial"/>
      <w:b/>
      <w:bCs/>
      <w:sz w:val="24"/>
      <w:szCs w:val="24"/>
      <w:lang w:eastAsia="en-ZA"/>
    </w:rPr>
  </w:style>
  <w:style w:type="paragraph" w:customStyle="1" w:styleId="xl114">
    <w:name w:val="xl114"/>
    <w:basedOn w:val="Normal"/>
    <w:rsid w:val="00432A7F"/>
    <w:pPr>
      <w:pBdr>
        <w:left w:val="single" w:sz="4" w:space="0" w:color="auto"/>
        <w:right w:val="double" w:sz="6" w:space="0" w:color="auto"/>
      </w:pBdr>
      <w:shd w:val="clear" w:color="000000" w:fill="FFFFFF"/>
      <w:spacing w:before="100" w:beforeAutospacing="1" w:after="100" w:afterAutospacing="1"/>
      <w:textAlignment w:val="top"/>
    </w:pPr>
    <w:rPr>
      <w:rFonts w:eastAsia="Times New Roman" w:cs="Arial"/>
      <w:b/>
      <w:bCs/>
      <w:color w:val="000000"/>
      <w:sz w:val="24"/>
      <w:szCs w:val="24"/>
      <w:u w:val="single"/>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518">
      <w:bodyDiv w:val="1"/>
      <w:marLeft w:val="0"/>
      <w:marRight w:val="0"/>
      <w:marTop w:val="0"/>
      <w:marBottom w:val="0"/>
      <w:divBdr>
        <w:top w:val="none" w:sz="0" w:space="0" w:color="auto"/>
        <w:left w:val="none" w:sz="0" w:space="0" w:color="auto"/>
        <w:bottom w:val="none" w:sz="0" w:space="0" w:color="auto"/>
        <w:right w:val="none" w:sz="0" w:space="0" w:color="auto"/>
      </w:divBdr>
    </w:div>
    <w:div w:id="674502424">
      <w:bodyDiv w:val="1"/>
      <w:marLeft w:val="0"/>
      <w:marRight w:val="0"/>
      <w:marTop w:val="0"/>
      <w:marBottom w:val="0"/>
      <w:divBdr>
        <w:top w:val="none" w:sz="0" w:space="0" w:color="auto"/>
        <w:left w:val="none" w:sz="0" w:space="0" w:color="auto"/>
        <w:bottom w:val="none" w:sz="0" w:space="0" w:color="auto"/>
        <w:right w:val="none" w:sz="0" w:space="0" w:color="auto"/>
      </w:divBdr>
    </w:div>
    <w:div w:id="1364012551">
      <w:bodyDiv w:val="1"/>
      <w:marLeft w:val="0"/>
      <w:marRight w:val="0"/>
      <w:marTop w:val="0"/>
      <w:marBottom w:val="0"/>
      <w:divBdr>
        <w:top w:val="none" w:sz="0" w:space="0" w:color="auto"/>
        <w:left w:val="none" w:sz="0" w:space="0" w:color="auto"/>
        <w:bottom w:val="none" w:sz="0" w:space="0" w:color="auto"/>
        <w:right w:val="none" w:sz="0" w:space="0" w:color="auto"/>
      </w:divBdr>
    </w:div>
    <w:div w:id="1511917183">
      <w:bodyDiv w:val="1"/>
      <w:marLeft w:val="0"/>
      <w:marRight w:val="0"/>
      <w:marTop w:val="0"/>
      <w:marBottom w:val="0"/>
      <w:divBdr>
        <w:top w:val="none" w:sz="0" w:space="0" w:color="auto"/>
        <w:left w:val="none" w:sz="0" w:space="0" w:color="auto"/>
        <w:bottom w:val="none" w:sz="0" w:space="0" w:color="auto"/>
        <w:right w:val="none" w:sz="0" w:space="0" w:color="auto"/>
      </w:divBdr>
    </w:div>
    <w:div w:id="1607536459">
      <w:bodyDiv w:val="1"/>
      <w:marLeft w:val="0"/>
      <w:marRight w:val="0"/>
      <w:marTop w:val="0"/>
      <w:marBottom w:val="0"/>
      <w:divBdr>
        <w:top w:val="none" w:sz="0" w:space="0" w:color="auto"/>
        <w:left w:val="none" w:sz="0" w:space="0" w:color="auto"/>
        <w:bottom w:val="none" w:sz="0" w:space="0" w:color="auto"/>
        <w:right w:val="none" w:sz="0" w:space="0" w:color="auto"/>
      </w:divBdr>
    </w:div>
    <w:div w:id="1629124230">
      <w:bodyDiv w:val="1"/>
      <w:marLeft w:val="0"/>
      <w:marRight w:val="0"/>
      <w:marTop w:val="0"/>
      <w:marBottom w:val="0"/>
      <w:divBdr>
        <w:top w:val="none" w:sz="0" w:space="0" w:color="auto"/>
        <w:left w:val="none" w:sz="0" w:space="0" w:color="auto"/>
        <w:bottom w:val="none" w:sz="0" w:space="0" w:color="auto"/>
        <w:right w:val="none" w:sz="0" w:space="0" w:color="auto"/>
      </w:divBdr>
    </w:div>
    <w:div w:id="1648626168">
      <w:bodyDiv w:val="1"/>
      <w:marLeft w:val="0"/>
      <w:marRight w:val="0"/>
      <w:marTop w:val="0"/>
      <w:marBottom w:val="0"/>
      <w:divBdr>
        <w:top w:val="none" w:sz="0" w:space="0" w:color="auto"/>
        <w:left w:val="none" w:sz="0" w:space="0" w:color="auto"/>
        <w:bottom w:val="none" w:sz="0" w:space="0" w:color="auto"/>
        <w:right w:val="none" w:sz="0" w:space="0" w:color="auto"/>
      </w:divBdr>
    </w:div>
    <w:div w:id="1909877639">
      <w:bodyDiv w:val="1"/>
      <w:marLeft w:val="0"/>
      <w:marRight w:val="0"/>
      <w:marTop w:val="0"/>
      <w:marBottom w:val="0"/>
      <w:divBdr>
        <w:top w:val="none" w:sz="0" w:space="0" w:color="auto"/>
        <w:left w:val="none" w:sz="0" w:space="0" w:color="auto"/>
        <w:bottom w:val="none" w:sz="0" w:space="0" w:color="auto"/>
        <w:right w:val="none" w:sz="0" w:space="0" w:color="auto"/>
      </w:divBdr>
    </w:div>
    <w:div w:id="19674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bhishan.moodley@slrconsulting.com"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12.xml"/><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footer" Target="foot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jp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weber@slrconsulting.co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baker@slrconsulting.com"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footer" Target="footer11.xml"/><Relationship Id="rId20" Type="http://schemas.openxmlformats.org/officeDocument/2006/relationships/footer" Target="footer2.xml"/><Relationship Id="rId41" Type="http://schemas.openxmlformats.org/officeDocument/2006/relationships/header" Target="header13.xml"/></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12.xml.rels><?xml version="1.0" encoding="UTF-8" standalone="yes"?>
<Relationships xmlns="http://schemas.openxmlformats.org/package/2006/relationships"><Relationship Id="rId1" Type="http://schemas.openxmlformats.org/officeDocument/2006/relationships/image" Target="media/image4.png"/></Relationships>
</file>

<file path=word/_rels/footer13.xml.rels><?xml version="1.0" encoding="UTF-8" standalone="yes"?>
<Relationships xmlns="http://schemas.openxmlformats.org/package/2006/relationships"><Relationship Id="rId3" Type="http://schemas.openxmlformats.org/officeDocument/2006/relationships/hyperlink" Target="http://www.slrconsulting.com" TargetMode="External"/><Relationship Id="rId2" Type="http://schemas.openxmlformats.org/officeDocument/2006/relationships/image" Target="media/image7.JP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http://www.slrconsulting.com" TargetMode="External"/><Relationship Id="rId2" Type="http://schemas.openxmlformats.org/officeDocument/2006/relationships/image" Target="media/image7.JPG"/><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81A6D8CA444FB1820D5DC2D018E334"/>
        <w:category>
          <w:name w:val="General"/>
          <w:gallery w:val="placeholder"/>
        </w:category>
        <w:types>
          <w:type w:val="bbPlcHdr"/>
        </w:types>
        <w:behaviors>
          <w:behavior w:val="content"/>
        </w:behaviors>
        <w:guid w:val="{CE3DD7C8-F0BA-4ADF-9324-ABC0A1DC62E3}"/>
      </w:docPartPr>
      <w:docPartBody>
        <w:p w:rsidR="007A583C" w:rsidRDefault="00273111">
          <w:pPr>
            <w:pStyle w:val="2D81A6D8CA444FB1820D5DC2D018E334"/>
          </w:pPr>
          <w:r w:rsidRPr="003B7C8A">
            <w:rPr>
              <w:rStyle w:val="PlaceholderText"/>
            </w:rPr>
            <w:t>Click or tap to enter a date.</w:t>
          </w:r>
        </w:p>
      </w:docPartBody>
    </w:docPart>
    <w:docPart>
      <w:docPartPr>
        <w:name w:val="8FA0A8FBDC3F490C97B5631C185FCE51"/>
        <w:category>
          <w:name w:val="General"/>
          <w:gallery w:val="placeholder"/>
        </w:category>
        <w:types>
          <w:type w:val="bbPlcHdr"/>
        </w:types>
        <w:behaviors>
          <w:behavior w:val="content"/>
        </w:behaviors>
        <w:guid w:val="{93624D85-7748-4EB8-B198-142775E101D2}"/>
      </w:docPartPr>
      <w:docPartBody>
        <w:p w:rsidR="007A583C" w:rsidRDefault="00273111">
          <w:pPr>
            <w:pStyle w:val="8FA0A8FBDC3F490C97B5631C185FCE51"/>
          </w:pPr>
          <w:r w:rsidRPr="00583CD7">
            <w:rPr>
              <w:rStyle w:val="PlaceholderText"/>
            </w:rPr>
            <w:t>[Title]</w:t>
          </w:r>
        </w:p>
      </w:docPartBody>
    </w:docPart>
    <w:docPart>
      <w:docPartPr>
        <w:name w:val="3AA3A4454E2F433B98BACFADE102010D"/>
        <w:category>
          <w:name w:val="General"/>
          <w:gallery w:val="placeholder"/>
        </w:category>
        <w:types>
          <w:type w:val="bbPlcHdr"/>
        </w:types>
        <w:behaviors>
          <w:behavior w:val="content"/>
        </w:behaviors>
        <w:guid w:val="{64DDDA77-B12A-45C6-9C50-1524D1F8F05F}"/>
      </w:docPartPr>
      <w:docPartBody>
        <w:p w:rsidR="007A583C" w:rsidRDefault="00273111">
          <w:pPr>
            <w:pStyle w:val="3AA3A4454E2F433B98BACFADE102010D"/>
          </w:pPr>
          <w:r w:rsidRPr="00A8373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gtree">
    <w:altName w:val="Calibri"/>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A9"/>
    <w:rsid w:val="00140762"/>
    <w:rsid w:val="00156585"/>
    <w:rsid w:val="001B6E21"/>
    <w:rsid w:val="001D36E4"/>
    <w:rsid w:val="00244E9C"/>
    <w:rsid w:val="00273111"/>
    <w:rsid w:val="00353AD4"/>
    <w:rsid w:val="0038638E"/>
    <w:rsid w:val="003E3D14"/>
    <w:rsid w:val="004400A8"/>
    <w:rsid w:val="0046674B"/>
    <w:rsid w:val="00480203"/>
    <w:rsid w:val="004B69C6"/>
    <w:rsid w:val="005648A9"/>
    <w:rsid w:val="006242FC"/>
    <w:rsid w:val="00695A55"/>
    <w:rsid w:val="00790210"/>
    <w:rsid w:val="007A583C"/>
    <w:rsid w:val="00902986"/>
    <w:rsid w:val="00995F08"/>
    <w:rsid w:val="009B62F1"/>
    <w:rsid w:val="00B2069C"/>
    <w:rsid w:val="00C31B75"/>
    <w:rsid w:val="00C57436"/>
    <w:rsid w:val="00E82882"/>
    <w:rsid w:val="00E974EE"/>
    <w:rsid w:val="00EF6F54"/>
    <w:rsid w:val="00F61D46"/>
    <w:rsid w:val="00F957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81A6D8CA444FB1820D5DC2D018E334">
    <w:name w:val="2D81A6D8CA444FB1820D5DC2D018E334"/>
  </w:style>
  <w:style w:type="paragraph" w:customStyle="1" w:styleId="8FA0A8FBDC3F490C97B5631C185FCE51">
    <w:name w:val="8FA0A8FBDC3F490C97B5631C185FCE51"/>
  </w:style>
  <w:style w:type="paragraph" w:customStyle="1" w:styleId="3AA3A4454E2F433B98BACFADE102010D">
    <w:name w:val="3AA3A4454E2F433B98BACFADE1020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R 2023 Colours">
      <a:dk1>
        <a:srgbClr val="1E1E1E"/>
      </a:dk1>
      <a:lt1>
        <a:srgbClr val="FFFFFF"/>
      </a:lt1>
      <a:dk2>
        <a:srgbClr val="3C533C"/>
      </a:dk2>
      <a:lt2>
        <a:srgbClr val="F6F6F2"/>
      </a:lt2>
      <a:accent1>
        <a:srgbClr val="3C533C"/>
      </a:accent1>
      <a:accent2>
        <a:srgbClr val="A9C272"/>
      </a:accent2>
      <a:accent3>
        <a:srgbClr val="667545"/>
      </a:accent3>
      <a:accent4>
        <a:srgbClr val="263326"/>
      </a:accent4>
      <a:accent5>
        <a:srgbClr val="D6F591"/>
      </a:accent5>
      <a:accent6>
        <a:srgbClr val="EEF7DB"/>
      </a:accent6>
      <a:hlink>
        <a:srgbClr val="92B2F5"/>
      </a:hlink>
      <a:folHlink>
        <a:srgbClr val="717568"/>
      </a:folHlink>
    </a:clrScheme>
    <a:fontScheme name="SL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720EF290FD947B796C0AF118C35E1" ma:contentTypeVersion="14" ma:contentTypeDescription="Create a new document." ma:contentTypeScope="" ma:versionID="a9c9de88cf63c2f1438079cd6151ee55">
  <xsd:schema xmlns:xsd="http://www.w3.org/2001/XMLSchema" xmlns:xs="http://www.w3.org/2001/XMLSchema" xmlns:p="http://schemas.microsoft.com/office/2006/metadata/properties" xmlns:ns2="3a95b1d9-f442-4ef8-86fc-1ac03f379df7" xmlns:ns3="04275ebd-48af-4361-b40e-097e78a7ca7f" targetNamespace="http://schemas.microsoft.com/office/2006/metadata/properties" ma:root="true" ma:fieldsID="971fe419316e8e29f74fe1aa586ae46b" ns2:_="" ns3:_="">
    <xsd:import namespace="3a95b1d9-f442-4ef8-86fc-1ac03f379df7"/>
    <xsd:import namespace="04275ebd-48af-4361-b40e-097e78a7ca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Revision" minOccurs="0"/>
                <xsd:element ref="ns3:PreparedBy" minOccurs="0"/>
                <xsd:element ref="ns3:CheckedBy" minOccurs="0"/>
                <xsd:element ref="ns3:AuthorisedBy" minOccurs="0"/>
                <xsd:element ref="ns3:Revis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5b1d9-f442-4ef8-86fc-1ac03f379d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275ebd-48af-4361-b40e-097e78a7ca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Revision" ma:index="14" nillable="true" ma:displayName="Revision" ma:format="Dropdown" ma:internalName="Revision">
      <xsd:simpleType>
        <xsd:restriction base="dms:Text">
          <xsd:maxLength value="10"/>
        </xsd:restriction>
      </xsd:simpleType>
    </xsd:element>
    <xsd:element name="PreparedBy" ma:index="15" nillable="true" ma:displayName="Prepared By" ma:format="Dropdown" ma:list="UserInfo" ma:SharePointGroup="0" ma:internalName="Prepar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By" ma:index="16" nillable="true" ma:displayName="Checked By" ma:format="Dropdown" ma:list="UserInfo" ma:SharePointGroup="0" ma:internalName="Check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isedBy" ma:index="17" nillable="true" ma:displayName="Authorised By" ma:format="Dropdown" ma:list="UserInfo" ma:SharePointGroup="0" ma:internalName="Authoris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ionDescription" ma:index="18" nillable="true" ma:displayName="Revision Description" ma:description="Description of the changes made" ma:format="Dropdown" ma:internalName="Revision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eckedBy xmlns="04275ebd-48af-4361-b40e-097e78a7ca7f">
      <UserInfo>
        <DisplayName>Vanessa Subbadu</DisplayName>
        <AccountId>1598</AccountId>
        <AccountType/>
      </UserInfo>
      <UserInfo>
        <DisplayName>Candice Sadan-Amos</DisplayName>
        <AccountId>1242</AccountId>
        <AccountType/>
      </UserInfo>
    </CheckedBy>
    <AuthorisedBy xmlns="04275ebd-48af-4361-b40e-097e78a7ca7f">
      <UserInfo>
        <DisplayName>Claudia Bücking</DisplayName>
        <AccountId>220</AccountId>
        <AccountType/>
      </UserInfo>
    </AuthorisedBy>
    <PreparedBy xmlns="04275ebd-48af-4361-b40e-097e78a7ca7f">
      <UserInfo>
        <DisplayName>Caitlin Bauer</DisplayName>
        <AccountId>122</AccountId>
        <AccountType/>
      </UserInfo>
    </PreparedBy>
    <RevisionDescription xmlns="04275ebd-48af-4361-b40e-097e78a7ca7f">footer director updates</RevisionDescription>
    <Revision xmlns="04275ebd-48af-4361-b40e-097e78a7ca7f">2.1</Revision>
  </documentManagement>
</p:properties>
</file>

<file path=customXml/itemProps1.xml><?xml version="1.0" encoding="utf-8"?>
<ds:datastoreItem xmlns:ds="http://schemas.openxmlformats.org/officeDocument/2006/customXml" ds:itemID="{9C4AA39E-F36A-4891-B547-CFA6EF3D0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5b1d9-f442-4ef8-86fc-1ac03f379df7"/>
    <ds:schemaRef ds:uri="04275ebd-48af-4361-b40e-097e78a7c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15226-8D57-400E-A328-E378A8816617}">
  <ds:schemaRefs>
    <ds:schemaRef ds:uri="http://schemas.openxmlformats.org/officeDocument/2006/bibliography"/>
  </ds:schemaRefs>
</ds:datastoreItem>
</file>

<file path=customXml/itemProps3.xml><?xml version="1.0" encoding="utf-8"?>
<ds:datastoreItem xmlns:ds="http://schemas.openxmlformats.org/officeDocument/2006/customXml" ds:itemID="{89C9C9AC-1220-46A2-BF29-D5DE8E04A962}">
  <ds:schemaRefs>
    <ds:schemaRef ds:uri="http://schemas.microsoft.com/sharepoint/v3/contenttype/forms"/>
  </ds:schemaRefs>
</ds:datastoreItem>
</file>

<file path=customXml/itemProps4.xml><?xml version="1.0" encoding="utf-8"?>
<ds:datastoreItem xmlns:ds="http://schemas.openxmlformats.org/officeDocument/2006/customXml" ds:itemID="{98B3AA10-AB21-48A2-9821-D0B247D845F0}">
  <ds:schemaRefs>
    <ds:schemaRef ds:uri="http://schemas.microsoft.com/office/2006/metadata/properties"/>
    <ds:schemaRef ds:uri="http://schemas.microsoft.com/office/infopath/2007/PartnerControls"/>
    <ds:schemaRef ds:uri="04275ebd-48af-4361-b40e-097e78a7ca7f"/>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18</Pages>
  <Words>5645</Words>
  <Characters>32179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Trinity Legacy Tailings and River Rehabilitation Program – Geochemical and Soil / Sediment Assessments</vt:lpstr>
    </vt:vector>
  </TitlesOfParts>
  <Company>SLR Consulting (Africa) (Pty) Ltd</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Trinity Legacy Tailings and River Rehabilitation Program – Geochemical and Soil / Sediment Assessments</dc:title>
  <dc:subject>SLR (Africa) Proposal Letter Template – Cape Town</dc:subject>
  <dc:creator>Andrea Baker</dc:creator>
  <cp:keywords>letter, template, report, proposal</cp:keywords>
  <dc:description/>
  <cp:lastModifiedBy>Sam Ryumugabe</cp:lastModifiedBy>
  <cp:revision>3</cp:revision>
  <cp:lastPrinted>2024-12-10T12:43:00Z</cp:lastPrinted>
  <dcterms:created xsi:type="dcterms:W3CDTF">2024-12-12T15:44:00Z</dcterms:created>
  <dcterms:modified xsi:type="dcterms:W3CDTF">2025-01-14T12:25:00Z</dcterms:modified>
  <cp:category>Template</cp:category>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0x01010079B720EF290FD947B796C0AF118C35E1</vt:lpwstr>
  </property>
</Properties>
</file>