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496D" w14:textId="77777777" w:rsidR="00930985" w:rsidRPr="007450DD" w:rsidRDefault="00930985" w:rsidP="00930985">
      <w:pPr>
        <w:jc w:val="center"/>
        <w:rPr>
          <w:b/>
          <w:bCs/>
          <w:sz w:val="24"/>
          <w:u w:val="single"/>
        </w:rPr>
      </w:pPr>
      <w:bookmarkStart w:id="0" w:name="_GoBack"/>
      <w:bookmarkEnd w:id="0"/>
      <w:r w:rsidRPr="007450DD">
        <w:rPr>
          <w:b/>
          <w:bCs/>
          <w:sz w:val="24"/>
          <w:u w:val="single"/>
        </w:rPr>
        <w:t>TRINITY METALS, RWANDA</w:t>
      </w:r>
    </w:p>
    <w:p w14:paraId="2B181CD0" w14:textId="2C118DF2" w:rsidR="00930985" w:rsidRPr="007450DD" w:rsidRDefault="009A55A4" w:rsidP="00930985">
      <w:pPr>
        <w:jc w:val="center"/>
        <w:rPr>
          <w:b/>
          <w:bCs/>
          <w:sz w:val="24"/>
        </w:rPr>
      </w:pPr>
      <w:r w:rsidRPr="007450DD">
        <w:rPr>
          <w:b/>
          <w:bCs/>
          <w:sz w:val="24"/>
        </w:rPr>
        <w:t>INTEGRATED DEVELOPMENT PLAN FOR THE RUTONGO CONCESSION: TRINITY METALS</w:t>
      </w:r>
    </w:p>
    <w:p w14:paraId="18FFA559" w14:textId="512D0983" w:rsidR="00930985" w:rsidRPr="007450DD" w:rsidRDefault="00930985" w:rsidP="00930985">
      <w:pPr>
        <w:jc w:val="center"/>
        <w:rPr>
          <w:b/>
          <w:bCs/>
          <w:sz w:val="24"/>
        </w:rPr>
      </w:pPr>
      <w:r w:rsidRPr="007450DD">
        <w:rPr>
          <w:b/>
          <w:bCs/>
          <w:sz w:val="24"/>
        </w:rPr>
        <w:t>Scope of Works</w:t>
      </w:r>
    </w:p>
    <w:p w14:paraId="2277077A" w14:textId="05E8627A" w:rsidR="00930985" w:rsidRPr="007450DD" w:rsidRDefault="00930985" w:rsidP="00930985">
      <w:pPr>
        <w:pBdr>
          <w:bottom w:val="single" w:sz="4" w:space="1" w:color="auto"/>
        </w:pBdr>
        <w:jc w:val="center"/>
        <w:rPr>
          <w:b/>
          <w:bCs/>
          <w:sz w:val="24"/>
        </w:rPr>
      </w:pPr>
      <w:r w:rsidRPr="007450DD">
        <w:rPr>
          <w:b/>
          <w:bCs/>
          <w:sz w:val="24"/>
        </w:rPr>
        <w:t>31 August 2024</w:t>
      </w:r>
    </w:p>
    <w:p w14:paraId="4B668A05" w14:textId="77777777" w:rsidR="00930985" w:rsidRDefault="00930985" w:rsidP="00930985">
      <w:pPr>
        <w:pBdr>
          <w:bottom w:val="single" w:sz="4" w:space="1" w:color="auto"/>
        </w:pBdr>
        <w:jc w:val="center"/>
        <w:rPr>
          <w:b/>
          <w:bCs/>
        </w:rPr>
      </w:pPr>
    </w:p>
    <w:p w14:paraId="37C9AC39" w14:textId="77777777" w:rsidR="00930985" w:rsidRPr="00F873FE" w:rsidRDefault="00930985" w:rsidP="00930985">
      <w:pPr>
        <w:pStyle w:val="ListParagraph"/>
        <w:numPr>
          <w:ilvl w:val="0"/>
          <w:numId w:val="1"/>
        </w:numPr>
        <w:ind w:left="714" w:hanging="357"/>
        <w:rPr>
          <w:b/>
          <w:bCs/>
        </w:rPr>
      </w:pPr>
      <w:r w:rsidRPr="00F873FE">
        <w:rPr>
          <w:b/>
          <w:bCs/>
        </w:rPr>
        <w:t>Preamble</w:t>
      </w:r>
    </w:p>
    <w:p w14:paraId="4EE0C858" w14:textId="77777777" w:rsidR="00930985" w:rsidRDefault="00930985" w:rsidP="00930985">
      <w:pPr>
        <w:ind w:left="360"/>
      </w:pPr>
      <w:r>
        <w:t xml:space="preserve">Trinity Metals Limited (the Company) is a privately owned company engaged in the mining and exploration of tin, tungsten, tantalum and lithium in Rwanda. The Company is currently developing and operating three mining complexes in Rwanda near the city of Kigali: Rutongo Mine (tin); Trinity Nyakabingo Mine (tungsten); and Trinity Musha Mine (tin and tantalum, with lithium exploration). </w:t>
      </w:r>
    </w:p>
    <w:p w14:paraId="565DE8F4" w14:textId="77777777" w:rsidR="00197DB2" w:rsidRDefault="0051774D" w:rsidP="00930985">
      <w:pPr>
        <w:ind w:left="360"/>
      </w:pPr>
      <w:r>
        <w:t xml:space="preserve">Trinity Metals Limited was formed in May 2022 with the amalgamation of the three mines under Trinity Metals Group.  </w:t>
      </w:r>
      <w:r w:rsidR="00197DB2">
        <w:t>The Company is committed to the expansion, modernisation and mechanisation of its activities, and to addressing mining-related environmental and social impacts in a responsible and sustainable manner.</w:t>
      </w:r>
    </w:p>
    <w:p w14:paraId="36291DE5" w14:textId="645D4CD9" w:rsidR="009A55A4" w:rsidRDefault="00197DB2" w:rsidP="009A55A4">
      <w:pPr>
        <w:ind w:left="360"/>
      </w:pPr>
      <w:r>
        <w:t xml:space="preserve">All three mines have a long history of artisanal-scale mining dating back to the Belgian times in the late 1930’s. This has resulted in significant environmental and social legacy issues. </w:t>
      </w:r>
      <w:r w:rsidR="009A55A4">
        <w:t xml:space="preserve">The Rutongo Concession is 9600ha, with a population of over 80 000. Trinity Metals is committed to addressing </w:t>
      </w:r>
      <w:r w:rsidR="00011EC3">
        <w:t>community</w:t>
      </w:r>
      <w:r w:rsidR="009A55A4">
        <w:t xml:space="preserve"> issues in a responsible and sustainable manner and improving </w:t>
      </w:r>
      <w:r w:rsidR="00011EC3">
        <w:t>socio-economic conditions</w:t>
      </w:r>
      <w:r w:rsidR="009A55A4">
        <w:t xml:space="preserve"> of host communities.  </w:t>
      </w:r>
    </w:p>
    <w:p w14:paraId="2EA4ACF0" w14:textId="72FB2BB0" w:rsidR="00197DB2" w:rsidRDefault="00197DB2" w:rsidP="00197DB2">
      <w:pPr>
        <w:ind w:left="360"/>
      </w:pPr>
      <w:r>
        <w:t xml:space="preserve">Trinity Metals is in the process of updating the Environmental and Social Impact Assessments (ESIAs) and Management Plans for all three mines in line with Rwandan law and international best practice.  The ESIAs are informed by comprehensive specialist baseline assessments, including </w:t>
      </w:r>
      <w:r w:rsidR="009A55A4">
        <w:t>a Social Impact Assessment</w:t>
      </w:r>
      <w:r>
        <w:t xml:space="preserve">. </w:t>
      </w:r>
    </w:p>
    <w:p w14:paraId="4E6ED51B" w14:textId="2E7ED143" w:rsidR="00AF6F8C" w:rsidRPr="00AF6F8C" w:rsidRDefault="00AF6F8C" w:rsidP="00AF6F8C">
      <w:pPr>
        <w:pStyle w:val="ListParagraph"/>
        <w:numPr>
          <w:ilvl w:val="0"/>
          <w:numId w:val="1"/>
        </w:numPr>
        <w:rPr>
          <w:b/>
          <w:bCs/>
        </w:rPr>
      </w:pPr>
      <w:r w:rsidRPr="00AF6F8C">
        <w:rPr>
          <w:b/>
          <w:bCs/>
        </w:rPr>
        <w:t>Scope of Works</w:t>
      </w:r>
    </w:p>
    <w:p w14:paraId="67394315" w14:textId="5C7BC341" w:rsidR="00AF6F8C" w:rsidRDefault="00AF6F8C" w:rsidP="00197DB2">
      <w:pPr>
        <w:ind w:left="360"/>
      </w:pPr>
      <w:r>
        <w:t xml:space="preserve">As an outcome from the ESIA </w:t>
      </w:r>
      <w:r w:rsidR="00011EC3">
        <w:t xml:space="preserve">Social Impact Assessment </w:t>
      </w:r>
      <w:r>
        <w:t>process</w:t>
      </w:r>
      <w:r w:rsidR="00011EC3">
        <w:t xml:space="preserve">, Trinity Metals seeks to develop a Sustainable Integrated Development Plan </w:t>
      </w:r>
      <w:r w:rsidR="00065CE4">
        <w:t xml:space="preserve">(SIDP) </w:t>
      </w:r>
      <w:r w:rsidR="00011EC3">
        <w:t xml:space="preserve">for the </w:t>
      </w:r>
      <w:proofErr w:type="spellStart"/>
      <w:r w:rsidR="00011EC3">
        <w:t>Rutongo</w:t>
      </w:r>
      <w:proofErr w:type="spellEnd"/>
      <w:r w:rsidR="00011EC3">
        <w:t xml:space="preserve"> Concession, </w:t>
      </w:r>
      <w:proofErr w:type="spellStart"/>
      <w:r w:rsidR="00011EC3">
        <w:t>Rulindo</w:t>
      </w:r>
      <w:proofErr w:type="spellEnd"/>
      <w:r w:rsidR="00011EC3">
        <w:t xml:space="preserve"> District. To this end</w:t>
      </w:r>
      <w:r>
        <w:t xml:space="preserve">, the Company requires the services of a </w:t>
      </w:r>
      <w:r w:rsidR="00065CE4">
        <w:t xml:space="preserve">suitably </w:t>
      </w:r>
      <w:r>
        <w:t xml:space="preserve">qualified and experienced professional to </w:t>
      </w:r>
      <w:r w:rsidR="00065CE4">
        <w:t>assist Trinity Metals to prepare the SIDP for the Rutongo Concession. The candidate would be involved in</w:t>
      </w:r>
      <w:r>
        <w:t>:</w:t>
      </w:r>
    </w:p>
    <w:p w14:paraId="0D6D481F" w14:textId="37FC9F39" w:rsidR="00011EC3" w:rsidRDefault="00065CE4" w:rsidP="0058603D">
      <w:pPr>
        <w:pStyle w:val="ListParagraph"/>
        <w:numPr>
          <w:ilvl w:val="0"/>
          <w:numId w:val="2"/>
        </w:numPr>
        <w:rPr>
          <w:rFonts w:eastAsia="Gill Sans"/>
        </w:rPr>
      </w:pPr>
      <w:r>
        <w:rPr>
          <w:rFonts w:eastAsia="Gill Sans"/>
        </w:rPr>
        <w:t>Undertaking a c</w:t>
      </w:r>
      <w:r w:rsidR="00011EC3" w:rsidRPr="00011EC3">
        <w:rPr>
          <w:rFonts w:eastAsia="Gill Sans"/>
        </w:rPr>
        <w:t xml:space="preserve">omprehensive GIS-based Land Use Mapping of the </w:t>
      </w:r>
      <w:r w:rsidR="00011EC3">
        <w:rPr>
          <w:rFonts w:eastAsia="Gill Sans"/>
        </w:rPr>
        <w:t>Rutongo</w:t>
      </w:r>
      <w:r w:rsidR="00011EC3" w:rsidRPr="00011EC3">
        <w:rPr>
          <w:rFonts w:eastAsia="Gill Sans"/>
        </w:rPr>
        <w:t xml:space="preserve"> Concession area, utilizing latest </w:t>
      </w:r>
      <w:r w:rsidR="00CF004A">
        <w:rPr>
          <w:rFonts w:eastAsia="Gill Sans"/>
        </w:rPr>
        <w:t>s</w:t>
      </w:r>
      <w:r w:rsidR="00011EC3" w:rsidRPr="00011EC3">
        <w:rPr>
          <w:rFonts w:eastAsia="Gill Sans"/>
        </w:rPr>
        <w:t xml:space="preserve">atellite </w:t>
      </w:r>
      <w:r w:rsidR="00CF004A">
        <w:rPr>
          <w:rFonts w:eastAsia="Gill Sans"/>
        </w:rPr>
        <w:t>i</w:t>
      </w:r>
      <w:r w:rsidR="00011EC3" w:rsidRPr="00011EC3">
        <w:rPr>
          <w:rFonts w:eastAsia="Gill Sans"/>
        </w:rPr>
        <w:t>magery</w:t>
      </w:r>
      <w:r w:rsidR="00CF004A">
        <w:rPr>
          <w:rFonts w:eastAsia="Gill Sans"/>
        </w:rPr>
        <w:t xml:space="preserve"> provided by Trinity Metals</w:t>
      </w:r>
      <w:r w:rsidR="00011EC3" w:rsidRPr="00011EC3">
        <w:rPr>
          <w:rFonts w:eastAsia="Gill Sans"/>
        </w:rPr>
        <w:t>.</w:t>
      </w:r>
    </w:p>
    <w:p w14:paraId="25590270" w14:textId="0CAB3900" w:rsidR="00275505" w:rsidRDefault="00011EC3" w:rsidP="00275505">
      <w:pPr>
        <w:pStyle w:val="ListParagraph"/>
        <w:numPr>
          <w:ilvl w:val="0"/>
          <w:numId w:val="2"/>
        </w:numPr>
        <w:rPr>
          <w:rFonts w:eastAsia="Gill Sans"/>
        </w:rPr>
      </w:pPr>
      <w:r w:rsidRPr="00011EC3">
        <w:rPr>
          <w:rFonts w:eastAsia="Gill Sans"/>
        </w:rPr>
        <w:t>Ground truth</w:t>
      </w:r>
      <w:r w:rsidR="00FD785C">
        <w:rPr>
          <w:rFonts w:eastAsia="Gill Sans"/>
        </w:rPr>
        <w:t xml:space="preserve">ing the </w:t>
      </w:r>
      <w:r w:rsidR="00FD785C" w:rsidRPr="00011EC3">
        <w:rPr>
          <w:rFonts w:eastAsia="Gill Sans"/>
        </w:rPr>
        <w:t xml:space="preserve">GIS-based Land Use Mapping </w:t>
      </w:r>
      <w:r w:rsidR="00FD785C">
        <w:rPr>
          <w:rFonts w:eastAsia="Gill Sans"/>
        </w:rPr>
        <w:t>data</w:t>
      </w:r>
      <w:r w:rsidR="008F0070">
        <w:rPr>
          <w:rFonts w:eastAsia="Gill Sans"/>
        </w:rPr>
        <w:t xml:space="preserve"> and confirming land uses, ground cover, location of </w:t>
      </w:r>
      <w:r w:rsidRPr="00011EC3">
        <w:rPr>
          <w:rFonts w:eastAsia="Gill Sans"/>
        </w:rPr>
        <w:t xml:space="preserve">key social institutions </w:t>
      </w:r>
      <w:r w:rsidR="00593A0A">
        <w:rPr>
          <w:rFonts w:eastAsia="Gill Sans"/>
        </w:rPr>
        <w:t xml:space="preserve">and infrastructure etc. </w:t>
      </w:r>
      <w:r w:rsidR="00275505" w:rsidRPr="00275505">
        <w:rPr>
          <w:rFonts w:eastAsia="Gill Sans"/>
        </w:rPr>
        <w:t xml:space="preserve"> </w:t>
      </w:r>
    </w:p>
    <w:p w14:paraId="21D4B4AF" w14:textId="0B1FC2AB" w:rsidR="00275505" w:rsidRDefault="00593A0A" w:rsidP="00275505">
      <w:pPr>
        <w:pStyle w:val="ListParagraph"/>
        <w:numPr>
          <w:ilvl w:val="0"/>
          <w:numId w:val="2"/>
        </w:numPr>
        <w:rPr>
          <w:rFonts w:eastAsia="Gill Sans"/>
        </w:rPr>
      </w:pPr>
      <w:r>
        <w:rPr>
          <w:rFonts w:eastAsia="Gill Sans"/>
        </w:rPr>
        <w:t xml:space="preserve">Development of a Stakeholder Engagement Plan (SEP) and engagement </w:t>
      </w:r>
      <w:r w:rsidR="00275505">
        <w:rPr>
          <w:rFonts w:eastAsia="Gill Sans"/>
        </w:rPr>
        <w:t xml:space="preserve">with </w:t>
      </w:r>
      <w:r>
        <w:rPr>
          <w:rFonts w:eastAsia="Gill Sans"/>
        </w:rPr>
        <w:t xml:space="preserve">key stakeholders </w:t>
      </w:r>
      <w:r w:rsidR="006C686C">
        <w:rPr>
          <w:rFonts w:eastAsia="Gill Sans"/>
        </w:rPr>
        <w:t>during the development of the S</w:t>
      </w:r>
      <w:r w:rsidR="00275505">
        <w:rPr>
          <w:rFonts w:eastAsia="Gill Sans"/>
        </w:rPr>
        <w:t xml:space="preserve">IDP. </w:t>
      </w:r>
      <w:r w:rsidR="00275505" w:rsidRPr="001D4C2A">
        <w:rPr>
          <w:rFonts w:eastAsia="Gill Sans"/>
        </w:rPr>
        <w:t xml:space="preserve">  </w:t>
      </w:r>
    </w:p>
    <w:p w14:paraId="24B8EF21" w14:textId="7E20D647" w:rsidR="00011EC3" w:rsidRDefault="00275505" w:rsidP="0058603D">
      <w:pPr>
        <w:pStyle w:val="ListParagraph"/>
        <w:numPr>
          <w:ilvl w:val="0"/>
          <w:numId w:val="2"/>
        </w:numPr>
        <w:rPr>
          <w:rFonts w:eastAsia="Gill Sans"/>
        </w:rPr>
      </w:pPr>
      <w:r>
        <w:rPr>
          <w:rFonts w:eastAsia="Gill Sans"/>
        </w:rPr>
        <w:t xml:space="preserve">Undertaking a </w:t>
      </w:r>
      <w:r w:rsidR="006C686C">
        <w:rPr>
          <w:rFonts w:eastAsia="Gill Sans"/>
        </w:rPr>
        <w:t>Needs A</w:t>
      </w:r>
      <w:r w:rsidR="00011EC3" w:rsidRPr="00011EC3">
        <w:rPr>
          <w:rFonts w:eastAsia="Gill Sans"/>
        </w:rPr>
        <w:t xml:space="preserve">nalysis and </w:t>
      </w:r>
      <w:r w:rsidR="006C686C">
        <w:rPr>
          <w:rFonts w:eastAsia="Gill Sans"/>
        </w:rPr>
        <w:t>L</w:t>
      </w:r>
      <w:r w:rsidR="00011EC3" w:rsidRPr="00011EC3">
        <w:rPr>
          <w:rFonts w:eastAsia="Gill Sans"/>
        </w:rPr>
        <w:t xml:space="preserve">ivelihood </w:t>
      </w:r>
      <w:r w:rsidR="006C686C">
        <w:rPr>
          <w:rFonts w:eastAsia="Gill Sans"/>
        </w:rPr>
        <w:t>A</w:t>
      </w:r>
      <w:r w:rsidR="00011EC3" w:rsidRPr="00011EC3">
        <w:rPr>
          <w:rFonts w:eastAsia="Gill Sans"/>
        </w:rPr>
        <w:t xml:space="preserve">ssessment for the </w:t>
      </w:r>
      <w:r>
        <w:t>Rutongo</w:t>
      </w:r>
      <w:r>
        <w:rPr>
          <w:rFonts w:eastAsia="Gill Sans"/>
        </w:rPr>
        <w:t xml:space="preserve"> </w:t>
      </w:r>
      <w:r w:rsidR="001D4C2A">
        <w:rPr>
          <w:rFonts w:eastAsia="Gill Sans"/>
        </w:rPr>
        <w:t>C</w:t>
      </w:r>
      <w:r w:rsidR="00011EC3" w:rsidRPr="00011EC3">
        <w:rPr>
          <w:rFonts w:eastAsia="Gill Sans"/>
        </w:rPr>
        <w:t>oncession</w:t>
      </w:r>
      <w:r w:rsidR="001D4C2A">
        <w:rPr>
          <w:rFonts w:eastAsia="Gill Sans"/>
        </w:rPr>
        <w:t xml:space="preserve"> Area</w:t>
      </w:r>
      <w:r>
        <w:rPr>
          <w:rFonts w:eastAsia="Gill Sans"/>
        </w:rPr>
        <w:t xml:space="preserve">. </w:t>
      </w:r>
    </w:p>
    <w:p w14:paraId="0797E857" w14:textId="30C035F4" w:rsidR="00275505" w:rsidRDefault="00275505" w:rsidP="0058603D">
      <w:pPr>
        <w:pStyle w:val="ListParagraph"/>
        <w:numPr>
          <w:ilvl w:val="0"/>
          <w:numId w:val="2"/>
        </w:numPr>
        <w:rPr>
          <w:rFonts w:eastAsia="Gill Sans"/>
        </w:rPr>
      </w:pPr>
      <w:r>
        <w:rPr>
          <w:rFonts w:eastAsia="Gill Sans"/>
        </w:rPr>
        <w:t>Development of a s</w:t>
      </w:r>
      <w:r w:rsidR="00011EC3" w:rsidRPr="001D4C2A">
        <w:rPr>
          <w:rFonts w:eastAsia="Gill Sans"/>
        </w:rPr>
        <w:t xml:space="preserve">ustainable </w:t>
      </w:r>
      <w:r w:rsidR="006C686C">
        <w:rPr>
          <w:rFonts w:eastAsia="Gill Sans"/>
        </w:rPr>
        <w:t>L</w:t>
      </w:r>
      <w:r w:rsidR="00EC5166">
        <w:rPr>
          <w:rFonts w:eastAsia="Gill Sans"/>
        </w:rPr>
        <w:t>ivelihood Development Plan</w:t>
      </w:r>
      <w:r>
        <w:rPr>
          <w:rFonts w:eastAsia="Gill Sans"/>
        </w:rPr>
        <w:t>.</w:t>
      </w:r>
    </w:p>
    <w:p w14:paraId="0F12BEBC" w14:textId="23C9ADDD" w:rsidR="001D4C2A" w:rsidRDefault="00275505" w:rsidP="0058603D">
      <w:pPr>
        <w:pStyle w:val="ListParagraph"/>
        <w:numPr>
          <w:ilvl w:val="0"/>
          <w:numId w:val="2"/>
        </w:numPr>
        <w:rPr>
          <w:rFonts w:eastAsia="Gill Sans"/>
        </w:rPr>
      </w:pPr>
      <w:r>
        <w:rPr>
          <w:rFonts w:eastAsia="Gill Sans"/>
        </w:rPr>
        <w:lastRenderedPageBreak/>
        <w:t xml:space="preserve">Development of </w:t>
      </w:r>
      <w:r w:rsidR="00011EC3" w:rsidRPr="001D4C2A">
        <w:rPr>
          <w:rFonts w:eastAsia="Gill Sans"/>
        </w:rPr>
        <w:t xml:space="preserve">a Sustainable Integrated Development Plan and </w:t>
      </w:r>
      <w:r w:rsidR="00EC5166">
        <w:rPr>
          <w:rFonts w:eastAsia="Gill Sans"/>
        </w:rPr>
        <w:t xml:space="preserve">Implementation Plan </w:t>
      </w:r>
      <w:r w:rsidR="00011EC3" w:rsidRPr="001D4C2A">
        <w:rPr>
          <w:rFonts w:eastAsia="Gill Sans"/>
        </w:rPr>
        <w:t xml:space="preserve">for the </w:t>
      </w:r>
      <w:r w:rsidR="004105A2">
        <w:rPr>
          <w:rFonts w:eastAsia="Gill Sans"/>
        </w:rPr>
        <w:t xml:space="preserve">Rutongo </w:t>
      </w:r>
      <w:r w:rsidR="00011EC3" w:rsidRPr="001D4C2A">
        <w:rPr>
          <w:rFonts w:eastAsia="Gill Sans"/>
        </w:rPr>
        <w:t>Concession Area</w:t>
      </w:r>
      <w:r w:rsidR="001D4C2A">
        <w:rPr>
          <w:rFonts w:eastAsia="Gill Sans"/>
        </w:rPr>
        <w:t>.</w:t>
      </w:r>
    </w:p>
    <w:p w14:paraId="29E4DD41" w14:textId="59A29566" w:rsidR="00625EEB" w:rsidRDefault="001D4C2A" w:rsidP="00275505">
      <w:pPr>
        <w:pStyle w:val="ListParagraph"/>
        <w:numPr>
          <w:ilvl w:val="0"/>
          <w:numId w:val="2"/>
        </w:numPr>
        <w:rPr>
          <w:rFonts w:eastAsia="Gill Sans"/>
        </w:rPr>
      </w:pPr>
      <w:r w:rsidRPr="001D4C2A">
        <w:rPr>
          <w:rFonts w:eastAsia="Gill Sans"/>
        </w:rPr>
        <w:t>Develop</w:t>
      </w:r>
      <w:r w:rsidR="00275505">
        <w:rPr>
          <w:rFonts w:eastAsia="Gill Sans"/>
        </w:rPr>
        <w:t xml:space="preserve">ment of </w:t>
      </w:r>
      <w:r w:rsidR="004105A2">
        <w:rPr>
          <w:rFonts w:eastAsia="Gill Sans"/>
        </w:rPr>
        <w:t>M</w:t>
      </w:r>
      <w:r w:rsidRPr="001D4C2A">
        <w:rPr>
          <w:rFonts w:eastAsia="Gill Sans"/>
        </w:rPr>
        <w:t xml:space="preserve">onitoring </w:t>
      </w:r>
      <w:r w:rsidR="00275505">
        <w:rPr>
          <w:rFonts w:eastAsia="Gill Sans"/>
        </w:rPr>
        <w:t xml:space="preserve">and </w:t>
      </w:r>
      <w:r w:rsidR="004105A2">
        <w:rPr>
          <w:rFonts w:eastAsia="Gill Sans"/>
        </w:rPr>
        <w:t>E</w:t>
      </w:r>
      <w:r w:rsidR="00275505">
        <w:rPr>
          <w:rFonts w:eastAsia="Gill Sans"/>
        </w:rPr>
        <w:t xml:space="preserve">valuation </w:t>
      </w:r>
      <w:r w:rsidR="004105A2">
        <w:rPr>
          <w:rFonts w:eastAsia="Gill Sans"/>
        </w:rPr>
        <w:t>P</w:t>
      </w:r>
      <w:r w:rsidR="00275505">
        <w:rPr>
          <w:rFonts w:eastAsia="Gill Sans"/>
        </w:rPr>
        <w:t xml:space="preserve">rogramme for the </w:t>
      </w:r>
      <w:r w:rsidR="00275505" w:rsidRPr="001D4C2A">
        <w:rPr>
          <w:rFonts w:eastAsia="Gill Sans"/>
        </w:rPr>
        <w:t xml:space="preserve">Sustainable Integrated Development Plan </w:t>
      </w:r>
      <w:r w:rsidR="00275505">
        <w:rPr>
          <w:rFonts w:eastAsia="Gill Sans"/>
        </w:rPr>
        <w:t xml:space="preserve">linked to </w:t>
      </w:r>
      <w:r w:rsidRPr="001D4C2A">
        <w:rPr>
          <w:rFonts w:eastAsia="Gill Sans"/>
        </w:rPr>
        <w:t>UN SDG’s</w:t>
      </w:r>
      <w:r>
        <w:rPr>
          <w:rFonts w:eastAsia="Gill Sans"/>
        </w:rPr>
        <w:t>.</w:t>
      </w:r>
    </w:p>
    <w:p w14:paraId="12C38547" w14:textId="4D4A5700" w:rsidR="00275505" w:rsidRDefault="00275505" w:rsidP="00275505">
      <w:pPr>
        <w:pStyle w:val="ListParagraph"/>
        <w:numPr>
          <w:ilvl w:val="0"/>
          <w:numId w:val="2"/>
        </w:numPr>
        <w:rPr>
          <w:rFonts w:eastAsia="Gill Sans"/>
        </w:rPr>
      </w:pPr>
      <w:r>
        <w:rPr>
          <w:rFonts w:eastAsia="Gill Sans"/>
        </w:rPr>
        <w:t>Development of a f</w:t>
      </w:r>
      <w:r w:rsidRPr="001D4C2A">
        <w:rPr>
          <w:rFonts w:eastAsia="Gill Sans"/>
        </w:rPr>
        <w:t xml:space="preserve">unding model for the implementation of the Sustainable Integrated Development Plan through potential partnerships with government, funding agencies and the private sector. </w:t>
      </w:r>
    </w:p>
    <w:p w14:paraId="0018A996" w14:textId="77777777" w:rsidR="00AB485F" w:rsidRDefault="00AB485F" w:rsidP="00AB485F">
      <w:pPr>
        <w:pStyle w:val="ListParagraph"/>
        <w:ind w:left="1080"/>
        <w:rPr>
          <w:rFonts w:eastAsia="Gill Sans"/>
        </w:rPr>
      </w:pPr>
    </w:p>
    <w:p w14:paraId="4A1972A6" w14:textId="37DC3004" w:rsidR="00065CE4" w:rsidRPr="00AB485F" w:rsidRDefault="00065CE4" w:rsidP="00AB485F">
      <w:pPr>
        <w:pStyle w:val="ListParagraph"/>
        <w:numPr>
          <w:ilvl w:val="0"/>
          <w:numId w:val="1"/>
        </w:numPr>
        <w:rPr>
          <w:b/>
          <w:bCs/>
        </w:rPr>
      </w:pPr>
      <w:r>
        <w:rPr>
          <w:b/>
          <w:bCs/>
        </w:rPr>
        <w:t xml:space="preserve">Qualifications and experience </w:t>
      </w:r>
    </w:p>
    <w:p w14:paraId="1096A109" w14:textId="4882FEDF" w:rsidR="00A3521A" w:rsidRPr="00AB485F" w:rsidRDefault="00A3521A" w:rsidP="00A3521A">
      <w:pPr>
        <w:ind w:left="360"/>
        <w:jc w:val="both"/>
        <w:rPr>
          <w:b/>
          <w:bCs/>
          <w:i/>
          <w:iCs/>
        </w:rPr>
      </w:pPr>
      <w:r w:rsidRPr="00AB485F">
        <w:rPr>
          <w:b/>
          <w:bCs/>
          <w:i/>
          <w:iCs/>
        </w:rPr>
        <w:t>Qualification/s</w:t>
      </w:r>
    </w:p>
    <w:p w14:paraId="43E4449B" w14:textId="313D7A3B" w:rsidR="00A3521A" w:rsidRDefault="00A3521A" w:rsidP="00AB485F">
      <w:pPr>
        <w:ind w:left="360"/>
        <w:jc w:val="both"/>
      </w:pPr>
      <w:r>
        <w:t xml:space="preserve">Minimum of a master’s degree in environmental science or management or similar qualification. </w:t>
      </w:r>
    </w:p>
    <w:p w14:paraId="19E67FB6" w14:textId="1589E552" w:rsidR="00A3521A" w:rsidRPr="00AB485F" w:rsidRDefault="00275505" w:rsidP="00A3521A">
      <w:pPr>
        <w:ind w:left="360"/>
        <w:jc w:val="both"/>
        <w:rPr>
          <w:b/>
          <w:bCs/>
          <w:i/>
          <w:iCs/>
        </w:rPr>
      </w:pPr>
      <w:r w:rsidRPr="00AB485F">
        <w:rPr>
          <w:b/>
          <w:bCs/>
          <w:i/>
          <w:iCs/>
        </w:rPr>
        <w:t>Experience</w:t>
      </w:r>
    </w:p>
    <w:p w14:paraId="51613843" w14:textId="074CB6D1" w:rsidR="00A3521A" w:rsidRDefault="00275505" w:rsidP="00A3521A">
      <w:pPr>
        <w:ind w:left="360"/>
        <w:jc w:val="both"/>
      </w:pPr>
      <w:r>
        <w:t>The successful c</w:t>
      </w:r>
      <w:r w:rsidR="00065CE4">
        <w:t xml:space="preserve">andidate will be required to have at least </w:t>
      </w:r>
      <w:r w:rsidR="00A3521A">
        <w:t>1</w:t>
      </w:r>
      <w:r>
        <w:t>5</w:t>
      </w:r>
      <w:r w:rsidR="00A3521A">
        <w:t xml:space="preserve"> years’ experience in the field of Environmental Management and Sustainable Development. Relevant experience should include Environmental and Social Impact Assessments </w:t>
      </w:r>
      <w:r>
        <w:t xml:space="preserve">(ESIAs) </w:t>
      </w:r>
      <w:r w:rsidR="00A3521A">
        <w:t>for mining and large infrastructure projects</w:t>
      </w:r>
      <w:r>
        <w:t xml:space="preserve"> in Africa</w:t>
      </w:r>
      <w:r w:rsidR="00A3521A">
        <w:t xml:space="preserve">, experience with Environmental and Social Due Diligence Reviews to International Finance Corporation (IFC) Performance Standards (PS) and Resettlement Action Plans (RAPs). Given the strategic nature of the SIDP the candidate should also have experience with Strategic Environmental Assessments (SEAs).  </w:t>
      </w:r>
    </w:p>
    <w:p w14:paraId="7944D436" w14:textId="77777777" w:rsidR="00A3521A" w:rsidRDefault="00A3521A" w:rsidP="00A3521A">
      <w:pPr>
        <w:ind w:left="360"/>
        <w:jc w:val="both"/>
      </w:pPr>
    </w:p>
    <w:p w14:paraId="716D3FE7" w14:textId="77777777" w:rsidR="00065CE4" w:rsidRDefault="00065CE4" w:rsidP="00930985">
      <w:pPr>
        <w:ind w:left="360"/>
      </w:pPr>
    </w:p>
    <w:p w14:paraId="066CC9BC" w14:textId="77777777" w:rsidR="00065CE4" w:rsidRDefault="00065CE4" w:rsidP="00930985">
      <w:pPr>
        <w:ind w:left="360"/>
      </w:pPr>
    </w:p>
    <w:sectPr w:rsidR="00065CE4" w:rsidSect="007450DD">
      <w:pgSz w:w="11906" w:h="16838"/>
      <w:pgMar w:top="993"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Gill Sans">
    <w:altName w:val="Calibri"/>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91ACC"/>
    <w:multiLevelType w:val="hybridMultilevel"/>
    <w:tmpl w:val="7B90D7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E366E4C"/>
    <w:multiLevelType w:val="hybridMultilevel"/>
    <w:tmpl w:val="378C460E"/>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37571"/>
    <w:multiLevelType w:val="hybridMultilevel"/>
    <w:tmpl w:val="A8EE560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85"/>
    <w:rsid w:val="00011EC3"/>
    <w:rsid w:val="00065CE4"/>
    <w:rsid w:val="00197DB2"/>
    <w:rsid w:val="001D4C2A"/>
    <w:rsid w:val="00253C14"/>
    <w:rsid w:val="00275505"/>
    <w:rsid w:val="004105A2"/>
    <w:rsid w:val="0051774D"/>
    <w:rsid w:val="00540829"/>
    <w:rsid w:val="0058603D"/>
    <w:rsid w:val="00593A0A"/>
    <w:rsid w:val="00625EEB"/>
    <w:rsid w:val="006C686C"/>
    <w:rsid w:val="007450DD"/>
    <w:rsid w:val="007A0934"/>
    <w:rsid w:val="008F0070"/>
    <w:rsid w:val="00930985"/>
    <w:rsid w:val="009A55A4"/>
    <w:rsid w:val="00A3521A"/>
    <w:rsid w:val="00AB485F"/>
    <w:rsid w:val="00AC208D"/>
    <w:rsid w:val="00AF6F8C"/>
    <w:rsid w:val="00AF71CD"/>
    <w:rsid w:val="00B77239"/>
    <w:rsid w:val="00BA68E4"/>
    <w:rsid w:val="00CA000B"/>
    <w:rsid w:val="00CF004A"/>
    <w:rsid w:val="00CF60CD"/>
    <w:rsid w:val="00DC2142"/>
    <w:rsid w:val="00E13499"/>
    <w:rsid w:val="00EC5166"/>
    <w:rsid w:val="00FD785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2C0B"/>
  <w15:chartTrackingRefBased/>
  <w15:docId w15:val="{53AF93A3-DEA5-480E-8972-EB2FB6B1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0DD"/>
    <w:rPr>
      <w:sz w:val="22"/>
    </w:rPr>
  </w:style>
  <w:style w:type="paragraph" w:styleId="Heading1">
    <w:name w:val="heading 1"/>
    <w:basedOn w:val="Normal"/>
    <w:next w:val="Normal"/>
    <w:link w:val="Heading1Char"/>
    <w:uiPriority w:val="9"/>
    <w:qFormat/>
    <w:rsid w:val="00930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985"/>
    <w:rPr>
      <w:rFonts w:eastAsiaTheme="majorEastAsia" w:cstheme="majorBidi"/>
      <w:color w:val="272727" w:themeColor="text1" w:themeTint="D8"/>
    </w:rPr>
  </w:style>
  <w:style w:type="paragraph" w:styleId="Title">
    <w:name w:val="Title"/>
    <w:basedOn w:val="Normal"/>
    <w:next w:val="Normal"/>
    <w:link w:val="TitleChar"/>
    <w:uiPriority w:val="10"/>
    <w:qFormat/>
    <w:rsid w:val="00930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985"/>
    <w:pPr>
      <w:spacing w:before="160"/>
      <w:jc w:val="center"/>
    </w:pPr>
    <w:rPr>
      <w:i/>
      <w:iCs/>
      <w:color w:val="404040" w:themeColor="text1" w:themeTint="BF"/>
    </w:rPr>
  </w:style>
  <w:style w:type="character" w:customStyle="1" w:styleId="QuoteChar">
    <w:name w:val="Quote Char"/>
    <w:basedOn w:val="DefaultParagraphFont"/>
    <w:link w:val="Quote"/>
    <w:uiPriority w:val="29"/>
    <w:rsid w:val="00930985"/>
    <w:rPr>
      <w:i/>
      <w:iCs/>
      <w:color w:val="404040" w:themeColor="text1" w:themeTint="BF"/>
    </w:rPr>
  </w:style>
  <w:style w:type="paragraph" w:styleId="ListParagraph">
    <w:name w:val="List Paragraph"/>
    <w:aliases w:val="References,List Paragraph (numbered (a)),Source,Citation List,본문(내용),IAD list,Dot pt,F5 List Paragraph,No Spacing1,List Paragraph Char Char Char,Indicator Text,Numbered Para 1,Bullet 1,List Paragraph12,Bullet Points,MAIN CONTENT,L,a"/>
    <w:basedOn w:val="Normal"/>
    <w:link w:val="ListParagraphChar"/>
    <w:uiPriority w:val="34"/>
    <w:qFormat/>
    <w:rsid w:val="00930985"/>
    <w:pPr>
      <w:ind w:left="720"/>
      <w:contextualSpacing/>
    </w:pPr>
  </w:style>
  <w:style w:type="character" w:styleId="IntenseEmphasis">
    <w:name w:val="Intense Emphasis"/>
    <w:basedOn w:val="DefaultParagraphFont"/>
    <w:uiPriority w:val="21"/>
    <w:qFormat/>
    <w:rsid w:val="00930985"/>
    <w:rPr>
      <w:i/>
      <w:iCs/>
      <w:color w:val="0F4761" w:themeColor="accent1" w:themeShade="BF"/>
    </w:rPr>
  </w:style>
  <w:style w:type="paragraph" w:styleId="IntenseQuote">
    <w:name w:val="Intense Quote"/>
    <w:basedOn w:val="Normal"/>
    <w:next w:val="Normal"/>
    <w:link w:val="IntenseQuoteChar"/>
    <w:uiPriority w:val="30"/>
    <w:qFormat/>
    <w:rsid w:val="00930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985"/>
    <w:rPr>
      <w:i/>
      <w:iCs/>
      <w:color w:val="0F4761" w:themeColor="accent1" w:themeShade="BF"/>
    </w:rPr>
  </w:style>
  <w:style w:type="character" w:styleId="IntenseReference">
    <w:name w:val="Intense Reference"/>
    <w:basedOn w:val="DefaultParagraphFont"/>
    <w:uiPriority w:val="32"/>
    <w:qFormat/>
    <w:rsid w:val="00930985"/>
    <w:rPr>
      <w:b/>
      <w:bCs/>
      <w:smallCaps/>
      <w:color w:val="0F4761" w:themeColor="accent1" w:themeShade="BF"/>
      <w:spacing w:val="5"/>
    </w:rPr>
  </w:style>
  <w:style w:type="character" w:customStyle="1" w:styleId="ListParagraphChar">
    <w:name w:val="List Paragraph Char"/>
    <w:aliases w:val="References Char,List Paragraph (numbered (a)) Char,Source Char,Citation List Char,본문(내용) Char,IAD list Char,Dot pt Char,F5 List Paragraph Char,No Spacing1 Char,List Paragraph Char Char Char Char,Indicator Text Char,Bullet 1 Char"/>
    <w:basedOn w:val="DefaultParagraphFont"/>
    <w:link w:val="ListParagraph"/>
    <w:uiPriority w:val="34"/>
    <w:qFormat/>
    <w:locked/>
    <w:rsid w:val="00930985"/>
  </w:style>
  <w:style w:type="paragraph" w:styleId="Revision">
    <w:name w:val="Revision"/>
    <w:hidden/>
    <w:uiPriority w:val="99"/>
    <w:semiHidden/>
    <w:rsid w:val="00065C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Daneel</dc:creator>
  <cp:keywords/>
  <dc:description/>
  <cp:lastModifiedBy>Blandine Umurerwa</cp:lastModifiedBy>
  <cp:revision>2</cp:revision>
  <dcterms:created xsi:type="dcterms:W3CDTF">2024-09-02T13:46:00Z</dcterms:created>
  <dcterms:modified xsi:type="dcterms:W3CDTF">2024-09-02T13:46:00Z</dcterms:modified>
</cp:coreProperties>
</file>